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D58" w:rsidRDefault="00441D58" w:rsidP="00402DB4">
      <w:pPr>
        <w:pStyle w:val="berschrift1"/>
        <w:rPr>
          <w:lang w:val="en-US"/>
        </w:rPr>
      </w:pPr>
      <w:bookmarkStart w:id="0" w:name="_Toc162417844"/>
      <w:bookmarkStart w:id="1" w:name="_Toc451416078"/>
      <w:bookmarkStart w:id="2" w:name="_GoBack"/>
      <w:r>
        <w:rPr>
          <w:lang w:val="en-US"/>
        </w:rPr>
        <w:t>Barcode Reader</w:t>
      </w:r>
      <w:bookmarkEnd w:id="0"/>
      <w:bookmarkEnd w:id="1"/>
    </w:p>
    <w:p w:rsidR="00441D58" w:rsidRDefault="00441D58" w:rsidP="00441D58">
      <w:pPr>
        <w:pStyle w:val="berschrift2"/>
        <w:rPr>
          <w:lang w:val="en-US"/>
        </w:rPr>
      </w:pPr>
      <w:bookmarkStart w:id="3" w:name="_Toc451416079"/>
      <w:r>
        <w:rPr>
          <w:lang w:val="en-US"/>
        </w:rPr>
        <w:t xml:space="preserve">1D </w:t>
      </w:r>
      <w:bookmarkEnd w:id="3"/>
      <w:proofErr w:type="spellStart"/>
      <w:r w:rsidR="0052598E">
        <w:rPr>
          <w:lang w:val="en-US"/>
        </w:rPr>
        <w:t>Lesegerät</w:t>
      </w:r>
      <w:proofErr w:type="spellEnd"/>
      <w:r w:rsidR="0052598E">
        <w:rPr>
          <w:lang w:val="en-US"/>
        </w:rPr>
        <w:t xml:space="preserve"> </w:t>
      </w:r>
      <w:proofErr w:type="spellStart"/>
      <w:r w:rsidR="0052598E">
        <w:rPr>
          <w:lang w:val="en-US"/>
        </w:rPr>
        <w:t>für</w:t>
      </w:r>
      <w:proofErr w:type="spellEnd"/>
      <w:r w:rsidR="0052598E">
        <w:rPr>
          <w:lang w:val="en-US"/>
        </w:rPr>
        <w:t xml:space="preserve"> Racks und </w:t>
      </w:r>
      <w:proofErr w:type="spellStart"/>
      <w:r w:rsidR="0052598E">
        <w:rPr>
          <w:lang w:val="en-US"/>
        </w:rPr>
        <w:t>Platten</w:t>
      </w:r>
      <w:proofErr w:type="spellEnd"/>
    </w:p>
    <w:p w:rsidR="0052598E" w:rsidRDefault="0052598E" w:rsidP="0052598E">
      <w:pPr>
        <w:pStyle w:val="Textkrper-Zeileneinzug"/>
      </w:pPr>
      <w:r>
        <w:t>Das Barcode-</w:t>
      </w:r>
      <w:proofErr w:type="spellStart"/>
      <w:r>
        <w:t>Lesegerät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Platten</w:t>
      </w:r>
      <w:proofErr w:type="spellEnd"/>
      <w:r>
        <w:t>-/Rack-</w:t>
      </w:r>
      <w:proofErr w:type="spellStart"/>
      <w:r>
        <w:t>Identifikation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auf </w:t>
      </w:r>
      <w:proofErr w:type="spellStart"/>
      <w:r>
        <w:t>dem</w:t>
      </w:r>
      <w:proofErr w:type="spellEnd"/>
      <w:r>
        <w:t xml:space="preserve"> </w:t>
      </w:r>
      <w:proofErr w:type="spellStart"/>
      <w:r>
        <w:t>Handhabungsmechanismus</w:t>
      </w:r>
      <w:proofErr w:type="spellEnd"/>
      <w:r>
        <w:t xml:space="preserve"> </w:t>
      </w:r>
      <w:proofErr w:type="spellStart"/>
      <w:r>
        <w:t>montiert</w:t>
      </w:r>
      <w:proofErr w:type="spellEnd"/>
      <w:r>
        <w:t xml:space="preserve">. </w:t>
      </w:r>
    </w:p>
    <w:p w:rsidR="0052598E" w:rsidRDefault="0052598E" w:rsidP="0052598E">
      <w:pPr>
        <w:pStyle w:val="Textkrper-Zeileneinzug"/>
      </w:pPr>
      <w:r>
        <w:t xml:space="preserve">Die Barcodes </w:t>
      </w:r>
      <w:proofErr w:type="spellStart"/>
      <w:r>
        <w:t>müssen</w:t>
      </w:r>
      <w:proofErr w:type="spellEnd"/>
      <w:r>
        <w:t xml:space="preserve"> auf der </w:t>
      </w:r>
      <w:proofErr w:type="spellStart"/>
      <w:r>
        <w:t>kürzeren</w:t>
      </w:r>
      <w:proofErr w:type="spellEnd"/>
      <w:r>
        <w:t xml:space="preserve"> </w:t>
      </w:r>
      <w:proofErr w:type="spellStart"/>
      <w:r>
        <w:t>Seite</w:t>
      </w:r>
      <w:proofErr w:type="spellEnd"/>
      <w:r>
        <w:t xml:space="preserve"> der </w:t>
      </w:r>
      <w:proofErr w:type="spellStart"/>
      <w:r>
        <w:t>Platten</w:t>
      </w:r>
      <w:proofErr w:type="spellEnd"/>
      <w:r>
        <w:t xml:space="preserve"> </w:t>
      </w:r>
      <w:proofErr w:type="spellStart"/>
      <w:r>
        <w:t>angebracht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und </w:t>
      </w:r>
      <w:proofErr w:type="spellStart"/>
      <w:r>
        <w:t>zur</w:t>
      </w:r>
      <w:proofErr w:type="spellEnd"/>
      <w:r>
        <w:t xml:space="preserve"> </w:t>
      </w:r>
      <w:proofErr w:type="spellStart"/>
      <w:r>
        <w:t>offenen</w:t>
      </w:r>
      <w:proofErr w:type="spellEnd"/>
      <w:r>
        <w:t xml:space="preserve"> </w:t>
      </w:r>
      <w:proofErr w:type="spellStart"/>
      <w:r>
        <w:t>Seite</w:t>
      </w:r>
      <w:proofErr w:type="spellEnd"/>
      <w:r>
        <w:t xml:space="preserve"> der </w:t>
      </w:r>
      <w:proofErr w:type="spellStart"/>
      <w:r>
        <w:t>Kassette</w:t>
      </w:r>
      <w:proofErr w:type="spellEnd"/>
      <w:r>
        <w:t xml:space="preserve"> </w:t>
      </w:r>
      <w:proofErr w:type="spellStart"/>
      <w:r>
        <w:t>zeigen</w:t>
      </w:r>
      <w:proofErr w:type="spellEnd"/>
      <w:r>
        <w:t xml:space="preserve">. Die Barcodes </w:t>
      </w:r>
      <w:proofErr w:type="spellStart"/>
      <w:r>
        <w:t>sollten</w:t>
      </w:r>
      <w:proofErr w:type="spellEnd"/>
      <w:r>
        <w:t xml:space="preserve"> parallel </w:t>
      </w:r>
      <w:proofErr w:type="spellStart"/>
      <w:r>
        <w:t>zur</w:t>
      </w:r>
      <w:proofErr w:type="spellEnd"/>
      <w:r>
        <w:t xml:space="preserve"> </w:t>
      </w:r>
      <w:proofErr w:type="spellStart"/>
      <w:r>
        <w:t>Unterkante</w:t>
      </w:r>
      <w:proofErr w:type="spellEnd"/>
      <w:r>
        <w:t xml:space="preserve"> der Platte </w:t>
      </w:r>
      <w:proofErr w:type="spellStart"/>
      <w:r>
        <w:t>verlaufen</w:t>
      </w:r>
      <w:proofErr w:type="spellEnd"/>
      <w:r>
        <w:t>. Das Barcode-</w:t>
      </w:r>
      <w:proofErr w:type="spellStart"/>
      <w:r>
        <w:t>Etikett</w:t>
      </w:r>
      <w:proofErr w:type="spellEnd"/>
      <w:r>
        <w:t xml:space="preserve"> </w:t>
      </w:r>
      <w:proofErr w:type="spellStart"/>
      <w:r>
        <w:t>sollte</w:t>
      </w:r>
      <w:proofErr w:type="spellEnd"/>
      <w:r>
        <w:t xml:space="preserve"> </w:t>
      </w:r>
      <w:proofErr w:type="spellStart"/>
      <w:r>
        <w:t>sowohl</w:t>
      </w:r>
      <w:proofErr w:type="spellEnd"/>
      <w:r>
        <w:t xml:space="preserve"> </w:t>
      </w:r>
      <w:proofErr w:type="spellStart"/>
      <w:r>
        <w:t>vertikal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horizontal </w:t>
      </w:r>
      <w:proofErr w:type="spellStart"/>
      <w:r>
        <w:t>zentriert</w:t>
      </w:r>
      <w:proofErr w:type="spellEnd"/>
      <w:r>
        <w:t xml:space="preserve"> sein. </w:t>
      </w:r>
      <w:proofErr w:type="spellStart"/>
      <w:r>
        <w:t>Bei</w:t>
      </w:r>
      <w:proofErr w:type="spellEnd"/>
      <w:r>
        <w:t xml:space="preserve"> </w:t>
      </w:r>
      <w:proofErr w:type="spellStart"/>
      <w:r>
        <w:t>höheren</w:t>
      </w:r>
      <w:proofErr w:type="spellEnd"/>
      <w:r>
        <w:t xml:space="preserve"> </w:t>
      </w:r>
      <w:proofErr w:type="spellStart"/>
      <w:r>
        <w:t>Platten</w:t>
      </w:r>
      <w:proofErr w:type="spellEnd"/>
      <w:r>
        <w:t xml:space="preserve"> (z. B. Deep-Well-</w:t>
      </w:r>
      <w:proofErr w:type="spellStart"/>
      <w:r>
        <w:t>Platten</w:t>
      </w:r>
      <w:proofErr w:type="spellEnd"/>
      <w:r>
        <w:t xml:space="preserve">) </w:t>
      </w:r>
      <w:proofErr w:type="spellStart"/>
      <w:r>
        <w:t>ist</w:t>
      </w:r>
      <w:proofErr w:type="spellEnd"/>
      <w:r>
        <w:t xml:space="preserve"> der Barcode </w:t>
      </w:r>
      <w:proofErr w:type="spellStart"/>
      <w:r>
        <w:t>weiter</w:t>
      </w:r>
      <w:proofErr w:type="spellEnd"/>
      <w:r>
        <w:t xml:space="preserve"> </w:t>
      </w:r>
      <w:proofErr w:type="spellStart"/>
      <w:r>
        <w:t>unten</w:t>
      </w:r>
      <w:proofErr w:type="spellEnd"/>
      <w:r>
        <w:t xml:space="preserve"> </w:t>
      </w:r>
      <w:proofErr w:type="spellStart"/>
      <w:r>
        <w:t>anzubringen</w:t>
      </w:r>
      <w:proofErr w:type="spellEnd"/>
      <w:r>
        <w:t xml:space="preserve">. </w:t>
      </w:r>
      <w:proofErr w:type="spellStart"/>
      <w:r>
        <w:t>Vorzugsweise</w:t>
      </w:r>
      <w:proofErr w:type="spellEnd"/>
      <w:r>
        <w:t xml:space="preserve"> </w:t>
      </w:r>
      <w:proofErr w:type="spellStart"/>
      <w:r>
        <w:t>sollten</w:t>
      </w:r>
      <w:proofErr w:type="spellEnd"/>
      <w:r>
        <w:t xml:space="preserve"> die Barcode-</w:t>
      </w:r>
      <w:proofErr w:type="spellStart"/>
      <w:r>
        <w:t>Etiketten</w:t>
      </w:r>
      <w:proofErr w:type="spellEnd"/>
      <w:r>
        <w:t xml:space="preserve"> </w:t>
      </w:r>
      <w:proofErr w:type="spellStart"/>
      <w:r>
        <w:t>unabhängig</w:t>
      </w:r>
      <w:proofErr w:type="spellEnd"/>
      <w:r>
        <w:t xml:space="preserve"> von der </w:t>
      </w:r>
      <w:proofErr w:type="spellStart"/>
      <w:r>
        <w:t>Plattenhöhe</w:t>
      </w:r>
      <w:proofErr w:type="spellEnd"/>
      <w:r>
        <w:t xml:space="preserve"> auf </w:t>
      </w:r>
      <w:proofErr w:type="spellStart"/>
      <w:r>
        <w:t>gleicher</w:t>
      </w:r>
      <w:proofErr w:type="spellEnd"/>
      <w:r>
        <w:t xml:space="preserve"> </w:t>
      </w:r>
      <w:proofErr w:type="spellStart"/>
      <w:r>
        <w:t>Höhe</w:t>
      </w:r>
      <w:proofErr w:type="spellEnd"/>
      <w:r>
        <w:t xml:space="preserve"> </w:t>
      </w:r>
      <w:proofErr w:type="spellStart"/>
      <w:r>
        <w:t>angebracht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Die </w:t>
      </w:r>
      <w:proofErr w:type="spellStart"/>
      <w:r>
        <w:t>Lesesicherheit</w:t>
      </w:r>
      <w:proofErr w:type="spellEnd"/>
      <w:r>
        <w:t xml:space="preserve"> des Barcodes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verbessert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der Barcode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den </w:t>
      </w:r>
      <w:proofErr w:type="spellStart"/>
      <w:r>
        <w:t>Deckel</w:t>
      </w:r>
      <w:proofErr w:type="spellEnd"/>
      <w:r>
        <w:t xml:space="preserve"> der Platte </w:t>
      </w:r>
      <w:proofErr w:type="spellStart"/>
      <w:r>
        <w:t>verdeckt</w:t>
      </w:r>
      <w:proofErr w:type="spellEnd"/>
      <w:r>
        <w:t xml:space="preserve"> </w:t>
      </w:r>
      <w:proofErr w:type="spellStart"/>
      <w:r>
        <w:t>wird</w:t>
      </w:r>
      <w:proofErr w:type="spellEnd"/>
      <w:r>
        <w:t>.</w:t>
      </w:r>
    </w:p>
    <w:p w:rsidR="0052598E" w:rsidRDefault="0052598E" w:rsidP="0052598E">
      <w:pPr>
        <w:pStyle w:val="Textkrper-Zeileneinzug"/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6"/>
      </w:tblGrid>
      <w:tr w:rsidR="00441D58" w:rsidRPr="00AD0F5E" w:rsidTr="0052598E">
        <w:tc>
          <w:tcPr>
            <w:tcW w:w="12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441D58" w:rsidRDefault="00441D58" w:rsidP="002A16D4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39115" cy="470535"/>
                  <wp:effectExtent l="0" t="0" r="0" b="5715"/>
                  <wp:docPr id="7" name="Picture 7" descr="achtung_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htung_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D58" w:rsidRDefault="00441D58" w:rsidP="002A16D4">
            <w:pPr>
              <w:rPr>
                <w:lang w:val="en-US"/>
              </w:rPr>
            </w:pPr>
          </w:p>
        </w:tc>
        <w:tc>
          <w:tcPr>
            <w:tcW w:w="8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58" w:rsidRDefault="00441D58" w:rsidP="002A16D4">
            <w:pPr>
              <w:rPr>
                <w:lang w:val="en-US"/>
              </w:rPr>
            </w:pPr>
            <w:r>
              <w:rPr>
                <w:lang w:val="en-US"/>
              </w:rPr>
              <w:t>WARN</w:t>
            </w:r>
            <w:r w:rsidR="0052598E">
              <w:rPr>
                <w:lang w:val="en-US"/>
              </w:rPr>
              <w:t>U</w:t>
            </w:r>
            <w:r>
              <w:rPr>
                <w:lang w:val="en-US"/>
              </w:rPr>
              <w:t>NG!</w:t>
            </w:r>
          </w:p>
          <w:p w:rsidR="00441D58" w:rsidRDefault="00441D58" w:rsidP="002A16D4">
            <w:pPr>
              <w:rPr>
                <w:lang w:val="en-US"/>
              </w:rPr>
            </w:pPr>
          </w:p>
          <w:p w:rsidR="00441D58" w:rsidRDefault="0052598E" w:rsidP="0052598E">
            <w:pPr>
              <w:numPr>
                <w:ilvl w:val="0"/>
                <w:numId w:val="17"/>
              </w:numPr>
              <w:ind w:hanging="288"/>
              <w:rPr>
                <w:lang w:val="en-US"/>
              </w:rPr>
            </w:pPr>
            <w:r>
              <w:rPr>
                <w:lang w:val="en-US"/>
              </w:rPr>
              <w:t xml:space="preserve">Laser </w:t>
            </w:r>
            <w:proofErr w:type="spellStart"/>
            <w:r>
              <w:rPr>
                <w:lang w:val="en-US"/>
              </w:rPr>
              <w:t>Klasse</w:t>
            </w:r>
            <w:proofErr w:type="spellEnd"/>
            <w:r>
              <w:rPr>
                <w:lang w:val="en-US"/>
              </w:rPr>
              <w:t xml:space="preserve"> 2. </w:t>
            </w:r>
            <w:proofErr w:type="spellStart"/>
            <w:r>
              <w:rPr>
                <w:lang w:val="en-US"/>
              </w:rPr>
              <w:t>Laserlicht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nciht</w:t>
            </w:r>
            <w:proofErr w:type="spellEnd"/>
            <w:r>
              <w:rPr>
                <w:lang w:val="en-US"/>
              </w:rPr>
              <w:t xml:space="preserve"> in den </w:t>
            </w:r>
            <w:proofErr w:type="spellStart"/>
            <w:r>
              <w:rPr>
                <w:lang w:val="en-US"/>
              </w:rPr>
              <w:t>Strahl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schauen</w:t>
            </w:r>
            <w:proofErr w:type="spellEnd"/>
            <w:r w:rsidR="00441D58">
              <w:rPr>
                <w:lang w:val="en-US"/>
              </w:rPr>
              <w:t>.</w:t>
            </w:r>
          </w:p>
        </w:tc>
      </w:tr>
      <w:tr w:rsidR="00441D58" w:rsidRPr="00AD0F5E" w:rsidTr="0052598E">
        <w:tc>
          <w:tcPr>
            <w:tcW w:w="12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441D58" w:rsidRDefault="00441D58" w:rsidP="002A16D4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39115" cy="511810"/>
                  <wp:effectExtent l="0" t="0" r="0" b="2540"/>
                  <wp:docPr id="4" name="Picture 4" descr="Laser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aser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51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58" w:rsidRDefault="0052598E" w:rsidP="002A16D4">
            <w:pPr>
              <w:rPr>
                <w:lang w:val="en-US"/>
              </w:rPr>
            </w:pPr>
            <w:r>
              <w:rPr>
                <w:lang w:val="en-US"/>
              </w:rPr>
              <w:t>GEFAHR</w:t>
            </w:r>
            <w:r w:rsidR="00441D58">
              <w:rPr>
                <w:lang w:val="en-US"/>
              </w:rPr>
              <w:t>!</w:t>
            </w:r>
          </w:p>
          <w:p w:rsidR="00441D58" w:rsidRDefault="00441D58" w:rsidP="002A16D4">
            <w:pPr>
              <w:rPr>
                <w:lang w:val="en-US"/>
              </w:rPr>
            </w:pPr>
          </w:p>
          <w:p w:rsidR="00441D58" w:rsidRDefault="0052598E" w:rsidP="00441D58">
            <w:pPr>
              <w:numPr>
                <w:ilvl w:val="0"/>
                <w:numId w:val="18"/>
              </w:numPr>
              <w:ind w:hanging="288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Kann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schädlich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für</w:t>
            </w:r>
            <w:proofErr w:type="spellEnd"/>
            <w:r>
              <w:rPr>
                <w:lang w:val="en-US"/>
              </w:rPr>
              <w:t xml:space="preserve"> die </w:t>
            </w:r>
            <w:proofErr w:type="spellStart"/>
            <w:r>
              <w:rPr>
                <w:lang w:val="en-US"/>
              </w:rPr>
              <w:t>Augen</w:t>
            </w:r>
            <w:proofErr w:type="spellEnd"/>
            <w:r>
              <w:rPr>
                <w:lang w:val="en-US"/>
              </w:rPr>
              <w:t xml:space="preserve"> sein.</w:t>
            </w:r>
          </w:p>
        </w:tc>
      </w:tr>
    </w:tbl>
    <w:p w:rsidR="00441D58" w:rsidRDefault="00441D58" w:rsidP="00441D58">
      <w:pPr>
        <w:pStyle w:val="Liste"/>
        <w:numPr>
          <w:ilvl w:val="0"/>
          <w:numId w:val="0"/>
        </w:numPr>
        <w:ind w:left="1418"/>
        <w:rPr>
          <w:lang w:val="en-US"/>
        </w:rPr>
      </w:pPr>
    </w:p>
    <w:p w:rsidR="0052598E" w:rsidRDefault="0052598E" w:rsidP="0052598E">
      <w:pPr>
        <w:pStyle w:val="Textkrper-Zeileneinzug"/>
      </w:pPr>
      <w:proofErr w:type="spellStart"/>
      <w:r>
        <w:t>Verwenden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Barcode-</w:t>
      </w:r>
      <w:proofErr w:type="spellStart"/>
      <w:r>
        <w:t>Prüfgerät</w:t>
      </w:r>
      <w:proofErr w:type="spellEnd"/>
      <w:r>
        <w:t xml:space="preserve">, um die </w:t>
      </w:r>
      <w:proofErr w:type="spellStart"/>
      <w:r>
        <w:t>Qualität</w:t>
      </w:r>
      <w:proofErr w:type="spellEnd"/>
      <w:r>
        <w:t xml:space="preserve"> des Barcodes </w:t>
      </w:r>
      <w:proofErr w:type="spellStart"/>
      <w:r>
        <w:t>zu</w:t>
      </w:r>
      <w:proofErr w:type="spellEnd"/>
      <w:r>
        <w:t xml:space="preserve"> </w:t>
      </w:r>
      <w:proofErr w:type="spellStart"/>
      <w:r>
        <w:t>überprüfen</w:t>
      </w:r>
      <w:proofErr w:type="spellEnd"/>
      <w:r>
        <w:t xml:space="preserve">. </w:t>
      </w:r>
      <w:proofErr w:type="spellStart"/>
      <w:r>
        <w:t>Erforderlich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die </w:t>
      </w:r>
      <w:proofErr w:type="spellStart"/>
      <w:r>
        <w:t>Qualitätsklassen</w:t>
      </w:r>
      <w:proofErr w:type="spellEnd"/>
      <w:r>
        <w:t xml:space="preserve"> A, B </w:t>
      </w:r>
      <w:proofErr w:type="spellStart"/>
      <w:r>
        <w:t>oder</w:t>
      </w:r>
      <w:proofErr w:type="spellEnd"/>
      <w:r>
        <w:t xml:space="preserve"> C. Die </w:t>
      </w:r>
      <w:proofErr w:type="spellStart"/>
      <w:r>
        <w:t>Identifizierung</w:t>
      </w:r>
      <w:proofErr w:type="spellEnd"/>
      <w:r>
        <w:t xml:space="preserve"> der </w:t>
      </w:r>
      <w:proofErr w:type="spellStart"/>
      <w:r>
        <w:t>Klasse</w:t>
      </w:r>
      <w:proofErr w:type="spellEnd"/>
      <w:r>
        <w:t xml:space="preserve"> D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garantiert</w:t>
      </w:r>
      <w:proofErr w:type="spellEnd"/>
      <w:r>
        <w:t xml:space="preserve">.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ausreichende</w:t>
      </w:r>
      <w:proofErr w:type="spellEnd"/>
      <w:r>
        <w:t xml:space="preserve"> </w:t>
      </w:r>
      <w:proofErr w:type="spellStart"/>
      <w:r>
        <w:t>Druckqualität</w:t>
      </w:r>
      <w:proofErr w:type="spellEnd"/>
      <w:r>
        <w:t xml:space="preserve"> </w:t>
      </w:r>
      <w:proofErr w:type="spellStart"/>
      <w:r>
        <w:t>verwenden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Barcodes, die </w:t>
      </w:r>
      <w:proofErr w:type="spellStart"/>
      <w:r>
        <w:t>im</w:t>
      </w:r>
      <w:proofErr w:type="spellEnd"/>
      <w:r>
        <w:t xml:space="preserve"> </w:t>
      </w:r>
      <w:proofErr w:type="spellStart"/>
      <w:r>
        <w:t>Thermotransfer</w:t>
      </w:r>
      <w:proofErr w:type="spellEnd"/>
      <w:r>
        <w:t xml:space="preserve">-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Fotodruckverfahren</w:t>
      </w:r>
      <w:proofErr w:type="spellEnd"/>
      <w:r>
        <w:t xml:space="preserve"> </w:t>
      </w:r>
      <w:proofErr w:type="spellStart"/>
      <w:r>
        <w:t>gedruckt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Die </w:t>
      </w:r>
      <w:proofErr w:type="spellStart"/>
      <w:r>
        <w:t>Oberfläche</w:t>
      </w:r>
      <w:proofErr w:type="spellEnd"/>
      <w:r>
        <w:t xml:space="preserve"> des Barcode-</w:t>
      </w:r>
      <w:proofErr w:type="spellStart"/>
      <w:r>
        <w:t>Etiketts</w:t>
      </w:r>
      <w:proofErr w:type="spellEnd"/>
      <w:r>
        <w:t xml:space="preserve"> </w:t>
      </w:r>
      <w:proofErr w:type="spellStart"/>
      <w:r>
        <w:t>sollte</w:t>
      </w:r>
      <w:proofErr w:type="spellEnd"/>
      <w:r>
        <w:t xml:space="preserve"> matt und </w:t>
      </w:r>
      <w:proofErr w:type="spellStart"/>
      <w:r>
        <w:t>sauber</w:t>
      </w:r>
      <w:proofErr w:type="spellEnd"/>
      <w:r>
        <w:t xml:space="preserve"> sein. </w:t>
      </w:r>
      <w:proofErr w:type="spellStart"/>
      <w:r>
        <w:t>Verwenden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vergilbten</w:t>
      </w:r>
      <w:proofErr w:type="spellEnd"/>
      <w:r>
        <w:t xml:space="preserve">, </w:t>
      </w:r>
      <w:proofErr w:type="spellStart"/>
      <w:r>
        <w:t>verschmutzten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beschädigten</w:t>
      </w:r>
      <w:proofErr w:type="spellEnd"/>
      <w:r>
        <w:t xml:space="preserve"> Barcodes.</w:t>
      </w:r>
    </w:p>
    <w:p w:rsidR="00441D58" w:rsidRPr="0052598E" w:rsidRDefault="00441D58" w:rsidP="00441D58">
      <w:pPr>
        <w:pStyle w:val="berschrift2"/>
        <w:rPr>
          <w:lang w:val="en-US"/>
        </w:rPr>
      </w:pPr>
      <w:bookmarkStart w:id="4" w:name="_Toc451416080"/>
      <w:r>
        <w:rPr>
          <w:lang w:val="en-US"/>
        </w:rPr>
        <w:t>2D Rack Scanner / Reader</w:t>
      </w:r>
      <w:bookmarkEnd w:id="4"/>
    </w:p>
    <w:p w:rsidR="0052598E" w:rsidRDefault="0052598E" w:rsidP="0052598E">
      <w:pPr>
        <w:pStyle w:val="Textkrper-Zeileneinzug"/>
      </w:pPr>
      <w:r>
        <w:t>Der 2D-Scanner/</w:t>
      </w:r>
      <w:proofErr w:type="spellStart"/>
      <w:r>
        <w:t>Leser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Röhrchenidentifikation</w:t>
      </w:r>
      <w:proofErr w:type="spellEnd"/>
      <w:r>
        <w:t xml:space="preserve"> </w:t>
      </w:r>
      <w:proofErr w:type="spellStart"/>
      <w:r>
        <w:t>befindet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in der </w:t>
      </w:r>
      <w:proofErr w:type="spellStart"/>
      <w:r>
        <w:t>Schnittstelleneinheit</w:t>
      </w:r>
      <w:proofErr w:type="spellEnd"/>
      <w:r>
        <w:t>.</w:t>
      </w:r>
    </w:p>
    <w:p w:rsidR="0052598E" w:rsidRDefault="0052598E" w:rsidP="0052598E">
      <w:pPr>
        <w:pStyle w:val="Textkrper-Zeileneinzug"/>
      </w:pPr>
      <w:r>
        <w:t xml:space="preserve">Die 2D-Codes </w:t>
      </w:r>
      <w:proofErr w:type="spellStart"/>
      <w:r>
        <w:t>müssen</w:t>
      </w:r>
      <w:proofErr w:type="spellEnd"/>
      <w:r>
        <w:t xml:space="preserve"> auf </w:t>
      </w:r>
      <w:proofErr w:type="spellStart"/>
      <w:r>
        <w:t>dem</w:t>
      </w:r>
      <w:proofErr w:type="spellEnd"/>
      <w:r>
        <w:t xml:space="preserve"> Boden des </w:t>
      </w:r>
      <w:proofErr w:type="spellStart"/>
      <w:r>
        <w:t>Rohrs</w:t>
      </w:r>
      <w:proofErr w:type="spellEnd"/>
      <w:r>
        <w:t xml:space="preserve"> </w:t>
      </w:r>
      <w:proofErr w:type="spellStart"/>
      <w:r>
        <w:t>angebracht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Das 2D-Lesegerät </w:t>
      </w:r>
      <w:proofErr w:type="spellStart"/>
      <w:r>
        <w:t>arbeitet</w:t>
      </w:r>
      <w:proofErr w:type="spellEnd"/>
      <w:r>
        <w:t xml:space="preserve"> </w:t>
      </w:r>
      <w:proofErr w:type="spellStart"/>
      <w:r>
        <w:t>entweder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Scanner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Kamera</w:t>
      </w:r>
      <w:proofErr w:type="spellEnd"/>
      <w:r>
        <w:t xml:space="preserve">.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Kamera</w:t>
      </w:r>
      <w:proofErr w:type="spellEnd"/>
      <w:r>
        <w:t xml:space="preserve"> </w:t>
      </w:r>
      <w:proofErr w:type="spellStart"/>
      <w:r>
        <w:t>verwendet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, muss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kurzen</w:t>
      </w:r>
      <w:proofErr w:type="spellEnd"/>
      <w:r>
        <w:t xml:space="preserve"> Blitzen </w:t>
      </w:r>
      <w:proofErr w:type="spellStart"/>
      <w:r>
        <w:t>beleuchtet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, um </w:t>
      </w:r>
      <w:proofErr w:type="spellStart"/>
      <w:r>
        <w:t>Bilder</w:t>
      </w:r>
      <w:proofErr w:type="spellEnd"/>
      <w:r>
        <w:t xml:space="preserve"> </w:t>
      </w:r>
      <w:proofErr w:type="spellStart"/>
      <w:r>
        <w:t>aufzunehmen</w:t>
      </w:r>
      <w:proofErr w:type="spellEnd"/>
      <w:r>
        <w:t xml:space="preserve">.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Blitze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potenzieller</w:t>
      </w:r>
      <w:proofErr w:type="spellEnd"/>
      <w:r>
        <w:t xml:space="preserve"> </w:t>
      </w:r>
      <w:proofErr w:type="spellStart"/>
      <w:r>
        <w:t>Auslöser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Menschen </w:t>
      </w:r>
      <w:proofErr w:type="spellStart"/>
      <w:r>
        <w:t>mit</w:t>
      </w:r>
      <w:proofErr w:type="spellEnd"/>
      <w:r>
        <w:t xml:space="preserve"> </w:t>
      </w:r>
      <w:proofErr w:type="spellStart"/>
      <w:r>
        <w:t>lichtempfindlicher</w:t>
      </w:r>
      <w:proofErr w:type="spellEnd"/>
      <w:r>
        <w:t xml:space="preserve"> </w:t>
      </w:r>
      <w:proofErr w:type="spellStart"/>
      <w:r>
        <w:t>Epilepsie</w:t>
      </w:r>
      <w:proofErr w:type="spellEnd"/>
      <w:r>
        <w:t xml:space="preserve"> sein.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6"/>
      </w:tblGrid>
      <w:tr w:rsidR="00441D58" w:rsidTr="0052598E">
        <w:tc>
          <w:tcPr>
            <w:tcW w:w="12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441D58" w:rsidRDefault="00441D58" w:rsidP="002A16D4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46100" cy="464185"/>
                  <wp:effectExtent l="0" t="0" r="6350" b="0"/>
                  <wp:docPr id="2" name="Picture 2" descr="achtung_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htung_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D58" w:rsidRDefault="00441D58" w:rsidP="002A16D4">
            <w:pPr>
              <w:rPr>
                <w:lang w:val="en-US"/>
              </w:rPr>
            </w:pPr>
          </w:p>
        </w:tc>
        <w:tc>
          <w:tcPr>
            <w:tcW w:w="8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58" w:rsidRDefault="00441D58" w:rsidP="002A16D4">
            <w:pPr>
              <w:rPr>
                <w:lang w:val="en-US"/>
              </w:rPr>
            </w:pPr>
            <w:r>
              <w:rPr>
                <w:lang w:val="en-US"/>
              </w:rPr>
              <w:t>WARN</w:t>
            </w:r>
            <w:r w:rsidR="0052598E">
              <w:rPr>
                <w:lang w:val="en-US"/>
              </w:rPr>
              <w:t>U</w:t>
            </w:r>
            <w:r>
              <w:rPr>
                <w:lang w:val="en-US"/>
              </w:rPr>
              <w:t>NG!</w:t>
            </w:r>
          </w:p>
          <w:p w:rsidR="00441D58" w:rsidRDefault="00441D58" w:rsidP="002A16D4">
            <w:pPr>
              <w:rPr>
                <w:lang w:val="en-US"/>
              </w:rPr>
            </w:pPr>
          </w:p>
          <w:p w:rsidR="00441D58" w:rsidRDefault="0052598E" w:rsidP="00441D58">
            <w:pPr>
              <w:numPr>
                <w:ilvl w:val="0"/>
                <w:numId w:val="25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einigen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Personen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kann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epileptischen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Anfällen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kommen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wenn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blinkende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Lichter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oder</w:t>
            </w:r>
            <w:proofErr w:type="spellEnd"/>
            <w:r>
              <w:rPr>
                <w:lang w:val="en-US"/>
              </w:rPr>
              <w:t xml:space="preserve"> Muster </w:t>
            </w:r>
            <w:proofErr w:type="spellStart"/>
            <w:r>
              <w:rPr>
                <w:lang w:val="en-US"/>
              </w:rPr>
              <w:t>sehen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Vermeiden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, den 2D-Code </w:t>
            </w:r>
            <w:proofErr w:type="spellStart"/>
            <w:r>
              <w:rPr>
                <w:lang w:val="en-US"/>
              </w:rPr>
              <w:t>über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längere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Zeit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beobachten</w:t>
            </w:r>
            <w:proofErr w:type="spellEnd"/>
            <w:r w:rsidR="00441D58">
              <w:rPr>
                <w:lang w:val="en-US"/>
              </w:rPr>
              <w:t>.</w:t>
            </w:r>
          </w:p>
        </w:tc>
      </w:tr>
      <w:bookmarkEnd w:id="2"/>
    </w:tbl>
    <w:p w:rsidR="00441D58" w:rsidRDefault="00441D58" w:rsidP="00441D58">
      <w:pPr>
        <w:pStyle w:val="Liste"/>
        <w:numPr>
          <w:ilvl w:val="0"/>
          <w:numId w:val="0"/>
        </w:numPr>
        <w:tabs>
          <w:tab w:val="left" w:pos="708"/>
        </w:tabs>
        <w:ind w:left="1418"/>
        <w:rPr>
          <w:lang w:val="en-US"/>
        </w:rPr>
      </w:pPr>
    </w:p>
    <w:p w:rsidR="00441D58" w:rsidRDefault="0052598E" w:rsidP="00441D58">
      <w:pPr>
        <w:pStyle w:val="Textkrper-Zeileneinzug"/>
      </w:pPr>
      <w:proofErr w:type="spellStart"/>
      <w:r w:rsidRPr="0052598E">
        <w:t>Verwenden</w:t>
      </w:r>
      <w:proofErr w:type="spellEnd"/>
      <w:r w:rsidRPr="0052598E">
        <w:t xml:space="preserve"> </w:t>
      </w:r>
      <w:proofErr w:type="spellStart"/>
      <w:r w:rsidRPr="0052598E">
        <w:t>Sie</w:t>
      </w:r>
      <w:proofErr w:type="spellEnd"/>
      <w:r w:rsidRPr="0052598E">
        <w:t xml:space="preserve"> </w:t>
      </w:r>
      <w:proofErr w:type="spellStart"/>
      <w:r w:rsidRPr="0052598E">
        <w:t>ein</w:t>
      </w:r>
      <w:proofErr w:type="spellEnd"/>
      <w:r w:rsidRPr="0052598E">
        <w:t xml:space="preserve"> Barcode-</w:t>
      </w:r>
      <w:proofErr w:type="spellStart"/>
      <w:r w:rsidRPr="0052598E">
        <w:t>Prüfgerät</w:t>
      </w:r>
      <w:proofErr w:type="spellEnd"/>
      <w:r w:rsidRPr="0052598E">
        <w:t xml:space="preserve">, um die </w:t>
      </w:r>
      <w:proofErr w:type="spellStart"/>
      <w:r w:rsidRPr="0052598E">
        <w:t>Qualität</w:t>
      </w:r>
      <w:proofErr w:type="spellEnd"/>
      <w:r w:rsidRPr="0052598E">
        <w:t xml:space="preserve"> des Barcodes </w:t>
      </w:r>
      <w:proofErr w:type="spellStart"/>
      <w:r w:rsidRPr="0052598E">
        <w:t>zu</w:t>
      </w:r>
      <w:proofErr w:type="spellEnd"/>
      <w:r w:rsidRPr="0052598E">
        <w:t xml:space="preserve"> </w:t>
      </w:r>
      <w:proofErr w:type="spellStart"/>
      <w:r w:rsidRPr="0052598E">
        <w:t>überprüfen</w:t>
      </w:r>
      <w:proofErr w:type="spellEnd"/>
      <w:r w:rsidRPr="0052598E">
        <w:t xml:space="preserve">. Die </w:t>
      </w:r>
      <w:proofErr w:type="spellStart"/>
      <w:r w:rsidRPr="0052598E">
        <w:t>Oberfläche</w:t>
      </w:r>
      <w:proofErr w:type="spellEnd"/>
      <w:r w:rsidRPr="0052598E">
        <w:t xml:space="preserve"> des Code-</w:t>
      </w:r>
      <w:proofErr w:type="spellStart"/>
      <w:r w:rsidRPr="0052598E">
        <w:t>Etiketts</w:t>
      </w:r>
      <w:proofErr w:type="spellEnd"/>
      <w:r w:rsidRPr="0052598E">
        <w:t xml:space="preserve"> </w:t>
      </w:r>
      <w:proofErr w:type="spellStart"/>
      <w:r w:rsidRPr="0052598E">
        <w:t>sollte</w:t>
      </w:r>
      <w:proofErr w:type="spellEnd"/>
      <w:r w:rsidRPr="0052598E">
        <w:t xml:space="preserve"> matt und </w:t>
      </w:r>
      <w:proofErr w:type="spellStart"/>
      <w:r w:rsidRPr="0052598E">
        <w:t>sauber</w:t>
      </w:r>
      <w:proofErr w:type="spellEnd"/>
      <w:r w:rsidRPr="0052598E">
        <w:t xml:space="preserve"> sein. </w:t>
      </w:r>
      <w:proofErr w:type="spellStart"/>
      <w:r w:rsidRPr="0052598E">
        <w:t>Verwenden</w:t>
      </w:r>
      <w:proofErr w:type="spellEnd"/>
      <w:r w:rsidRPr="0052598E">
        <w:t xml:space="preserve"> </w:t>
      </w:r>
      <w:proofErr w:type="spellStart"/>
      <w:r w:rsidRPr="0052598E">
        <w:t>Sie</w:t>
      </w:r>
      <w:proofErr w:type="spellEnd"/>
      <w:r w:rsidRPr="0052598E">
        <w:t xml:space="preserve"> </w:t>
      </w:r>
      <w:proofErr w:type="spellStart"/>
      <w:r w:rsidRPr="0052598E">
        <w:t>keine</w:t>
      </w:r>
      <w:proofErr w:type="spellEnd"/>
      <w:r w:rsidRPr="0052598E">
        <w:t xml:space="preserve"> </w:t>
      </w:r>
      <w:proofErr w:type="spellStart"/>
      <w:r w:rsidRPr="0052598E">
        <w:t>schmutzigen</w:t>
      </w:r>
      <w:proofErr w:type="spellEnd"/>
      <w:r w:rsidRPr="0052598E">
        <w:t xml:space="preserve"> </w:t>
      </w:r>
      <w:proofErr w:type="spellStart"/>
      <w:r w:rsidRPr="0052598E">
        <w:t>oder</w:t>
      </w:r>
      <w:proofErr w:type="spellEnd"/>
      <w:r w:rsidRPr="0052598E">
        <w:t xml:space="preserve"> </w:t>
      </w:r>
      <w:proofErr w:type="spellStart"/>
      <w:r w:rsidRPr="0052598E">
        <w:t>beschädigten</w:t>
      </w:r>
      <w:proofErr w:type="spellEnd"/>
      <w:r w:rsidRPr="0052598E">
        <w:t xml:space="preserve"> Barcodes.</w:t>
      </w:r>
    </w:p>
    <w:p w:rsidR="00441D58" w:rsidRPr="007C7A2C" w:rsidRDefault="00441D58" w:rsidP="00441D58"/>
    <w:p w:rsidR="0064156E" w:rsidRPr="00441D58" w:rsidRDefault="0064156E" w:rsidP="00441D58"/>
    <w:sectPr w:rsidR="0064156E" w:rsidRPr="00441D58" w:rsidSect="00487DFA">
      <w:headerReference w:type="even" r:id="rId10"/>
      <w:headerReference w:type="default" r:id="rId11"/>
      <w:footerReference w:type="default" r:id="rId12"/>
      <w:headerReference w:type="first" r:id="rId13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661" w:rsidRDefault="00AA2661">
      <w:r>
        <w:separator/>
      </w:r>
    </w:p>
  </w:endnote>
  <w:endnote w:type="continuationSeparator" w:id="0">
    <w:p w:rsidR="00AA2661" w:rsidRDefault="00AA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</w:t>
    </w:r>
    <w:r w:rsidR="00AD0F5E">
      <w:rPr>
        <w:b/>
        <w:color w:val="000000" w:themeColor="text1"/>
        <w:lang w:val="en-US"/>
      </w:rPr>
      <w:t>C</w:t>
    </w:r>
    <w:r w:rsidRPr="00D858B2">
      <w:rPr>
        <w:b/>
        <w:color w:val="000000" w:themeColor="text1"/>
        <w:lang w:val="en-US"/>
      </w:rPr>
      <w:t xml:space="preserve"> 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402DB4">
      <w:rPr>
        <w:rStyle w:val="Seitenzahl"/>
        <w:i/>
        <w:noProof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>
      <w:rPr>
        <w:lang w:val="en-US"/>
      </w:rPr>
      <w:t xml:space="preserve"> </w:t>
    </w:r>
    <w:r w:rsidR="0052598E">
      <w:rPr>
        <w:lang w:val="en-US"/>
      </w:rPr>
      <w:t>01</w:t>
    </w:r>
    <w:r>
      <w:rPr>
        <w:lang w:val="en-US"/>
      </w:rPr>
      <w:t>.0</w:t>
    </w:r>
    <w:r w:rsidR="0052598E">
      <w:rPr>
        <w:lang w:val="en-US"/>
      </w:rPr>
      <w:t>9</w:t>
    </w:r>
    <w:r>
      <w:rPr>
        <w:lang w:val="en-US"/>
      </w:rPr>
      <w:t>.202</w:t>
    </w:r>
    <w:r w:rsidR="0052598E">
      <w:rPr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661" w:rsidRDefault="00AA2661">
      <w:r>
        <w:separator/>
      </w:r>
    </w:p>
  </w:footnote>
  <w:footnote w:type="continuationSeparator" w:id="0">
    <w:p w:rsidR="00AA2661" w:rsidRDefault="00AA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73A01D6A"/>
    <w:multiLevelType w:val="multilevel"/>
    <w:tmpl w:val="089C850E"/>
    <w:lvl w:ilvl="0">
      <w:start w:val="16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34"/>
  </w:num>
  <w:num w:numId="17">
    <w:abstractNumId w:val="30"/>
  </w:num>
  <w:num w:numId="18">
    <w:abstractNumId w:val="22"/>
  </w:num>
  <w:num w:numId="19">
    <w:abstractNumId w:val="20"/>
  </w:num>
  <w:num w:numId="20">
    <w:abstractNumId w:val="33"/>
  </w:num>
  <w:num w:numId="21">
    <w:abstractNumId w:val="25"/>
  </w:num>
  <w:num w:numId="22">
    <w:abstractNumId w:val="29"/>
  </w:num>
  <w:num w:numId="23">
    <w:abstractNumId w:val="28"/>
  </w:num>
  <w:num w:numId="24">
    <w:abstractNumId w:val="27"/>
  </w:num>
  <w:num w:numId="2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9448D"/>
    <w:rsid w:val="00297A0A"/>
    <w:rsid w:val="002A4090"/>
    <w:rsid w:val="002E0D6E"/>
    <w:rsid w:val="00305B37"/>
    <w:rsid w:val="003407CF"/>
    <w:rsid w:val="00402DB4"/>
    <w:rsid w:val="00441D58"/>
    <w:rsid w:val="00487DFA"/>
    <w:rsid w:val="0052598E"/>
    <w:rsid w:val="00593B50"/>
    <w:rsid w:val="005E41D5"/>
    <w:rsid w:val="0064156E"/>
    <w:rsid w:val="00684C2D"/>
    <w:rsid w:val="006F0E21"/>
    <w:rsid w:val="00737581"/>
    <w:rsid w:val="00741ED2"/>
    <w:rsid w:val="007A3CA2"/>
    <w:rsid w:val="007C6036"/>
    <w:rsid w:val="007F644C"/>
    <w:rsid w:val="00946235"/>
    <w:rsid w:val="009A2DF8"/>
    <w:rsid w:val="00A163F0"/>
    <w:rsid w:val="00AA2661"/>
    <w:rsid w:val="00AD0F5E"/>
    <w:rsid w:val="00B65E7B"/>
    <w:rsid w:val="00BA6966"/>
    <w:rsid w:val="00D316CC"/>
    <w:rsid w:val="00D63FA2"/>
    <w:rsid w:val="00D80D66"/>
    <w:rsid w:val="00D858B2"/>
    <w:rsid w:val="00E85770"/>
    <w:rsid w:val="00EC5609"/>
    <w:rsid w:val="00ED6D86"/>
    <w:rsid w:val="00EF597C"/>
    <w:rsid w:val="00FA58CF"/>
    <w:rsid w:val="00FC4CC7"/>
    <w:rsid w:val="00FD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1</Pages>
  <Words>295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2154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4</cp:revision>
  <cp:lastPrinted>2016-05-20T06:01:00Z</cp:lastPrinted>
  <dcterms:created xsi:type="dcterms:W3CDTF">2022-09-05T11:42:00Z</dcterms:created>
  <dcterms:modified xsi:type="dcterms:W3CDTF">2022-09-16T09:43:00Z</dcterms:modified>
</cp:coreProperties>
</file>