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C1402" w:rsidRDefault="008171F5" w:rsidP="00620187">
      <w:pPr>
        <w:pStyle w:val="berschrift1"/>
        <w:rPr>
          <w:lang w:val="en-US"/>
        </w:rPr>
      </w:pPr>
      <w:bookmarkStart w:id="0" w:name="_Toc489179432"/>
      <w:bookmarkStart w:id="1" w:name="_Toc162417841"/>
      <w:proofErr w:type="spellStart"/>
      <w:r>
        <w:rPr>
          <w:lang w:val="en-US"/>
        </w:rPr>
        <w:t>Türen</w:t>
      </w:r>
      <w:proofErr w:type="spellEnd"/>
    </w:p>
    <w:bookmarkEnd w:id="0"/>
    <w:bookmarkEnd w:id="1"/>
    <w:p w:rsidR="007C1402" w:rsidRDefault="008171F5" w:rsidP="007C1402">
      <w:pPr>
        <w:pStyle w:val="berschrift2"/>
        <w:jc w:val="both"/>
        <w:rPr>
          <w:lang w:val="en-US"/>
        </w:rPr>
      </w:pPr>
      <w:proofErr w:type="spellStart"/>
      <w:r>
        <w:rPr>
          <w:lang w:val="en-US"/>
        </w:rPr>
        <w:t>Benutzer</w:t>
      </w:r>
      <w:proofErr w:type="spellEnd"/>
      <w:r>
        <w:rPr>
          <w:lang w:val="en-US"/>
        </w:rPr>
        <w:t xml:space="preserve"> </w:t>
      </w:r>
      <w:proofErr w:type="spellStart"/>
      <w:r>
        <w:rPr>
          <w:lang w:val="en-US"/>
        </w:rPr>
        <w:t>Tür</w:t>
      </w:r>
      <w:proofErr w:type="spellEnd"/>
    </w:p>
    <w:p w:rsidR="008171F5" w:rsidRPr="00620187" w:rsidRDefault="008171F5" w:rsidP="008171F5">
      <w:pPr>
        <w:pStyle w:val="Textkrper-Zeileneinzug"/>
        <w:rPr>
          <w:lang w:val="de-DE"/>
        </w:rPr>
      </w:pPr>
      <w:r w:rsidRPr="00620187">
        <w:rPr>
          <w:lang w:val="de-DE"/>
        </w:rPr>
        <w:t xml:space="preserve">Die Benutzertüren können mit dem vorhandenen Türgriff geöffnet werden. Sie sollten immer geschlossen gehalten werden. Eine Feder im Scharnier der Tür sorgt dafür, dass die Tür geschlossen bleibt. Wenn der Zugang erforderlich ist, sollte er so kurz wie möglich sein. </w:t>
      </w:r>
    </w:p>
    <w:p w:rsidR="007C1402" w:rsidRPr="00620187" w:rsidRDefault="008171F5" w:rsidP="008171F5">
      <w:pPr>
        <w:pStyle w:val="Textkrper-Zeileneinzug"/>
        <w:rPr>
          <w:lang w:val="de-DE"/>
        </w:rPr>
      </w:pPr>
      <w:r w:rsidRPr="00620187">
        <w:rPr>
          <w:lang w:val="de-DE"/>
        </w:rPr>
        <w:t xml:space="preserve">Um </w:t>
      </w:r>
      <w:proofErr w:type="spellStart"/>
      <w:r w:rsidRPr="00620187">
        <w:rPr>
          <w:lang w:val="de-DE"/>
        </w:rPr>
        <w:t>Kondenswasserbildung</w:t>
      </w:r>
      <w:proofErr w:type="spellEnd"/>
      <w:r w:rsidRPr="00620187">
        <w:rPr>
          <w:lang w:val="de-DE"/>
        </w:rPr>
        <w:t xml:space="preserve"> zu vermeiden und eine stabile Temperatur im Inneren des Geräts zu gewährleisten, sind die Glastüren speziell beschichtet. Hinweis: Bleibt die Fronttür längere Zeit offen, beeinflusst dies die Temperatur des Geräts.</w:t>
      </w:r>
      <w:r w:rsidR="007C1402">
        <w:rPr>
          <w:noProof/>
          <w:sz w:val="20"/>
          <w:lang w:val="de-DE"/>
        </w:rPr>
        <mc:AlternateContent>
          <mc:Choice Requires="wps">
            <w:drawing>
              <wp:anchor distT="0" distB="0" distL="114300" distR="114300" simplePos="0" relativeHeight="251661312" behindDoc="0" locked="0" layoutInCell="0" allowOverlap="1">
                <wp:simplePos x="0" y="0"/>
                <wp:positionH relativeFrom="column">
                  <wp:posOffset>4716780</wp:posOffset>
                </wp:positionH>
                <wp:positionV relativeFrom="paragraph">
                  <wp:posOffset>1000125</wp:posOffset>
                </wp:positionV>
                <wp:extent cx="1028700" cy="274320"/>
                <wp:effectExtent l="1092835" t="13970" r="12065" b="568960"/>
                <wp:wrapNone/>
                <wp:docPr id="15" name="Callout: Bent Lin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8700" cy="274320"/>
                        </a:xfrm>
                        <a:prstGeom prst="borderCallout2">
                          <a:avLst>
                            <a:gd name="adj1" fmla="val 38463"/>
                            <a:gd name="adj2" fmla="val -7051"/>
                            <a:gd name="adj3" fmla="val 38463"/>
                            <a:gd name="adj4" fmla="val -16218"/>
                            <a:gd name="adj5" fmla="val 303704"/>
                            <a:gd name="adj6" fmla="val -104569"/>
                          </a:avLst>
                        </a:prstGeom>
                        <a:solidFill>
                          <a:srgbClr val="FFFFFF"/>
                        </a:solidFill>
                        <a:ln w="19050">
                          <a:solidFill>
                            <a:srgbClr val="FF0000"/>
                          </a:solidFill>
                          <a:miter lim="800000"/>
                          <a:headEnd/>
                          <a:tailEnd/>
                        </a:ln>
                      </wps:spPr>
                      <wps:txbx>
                        <w:txbxContent>
                          <w:p w:rsidR="007C1402" w:rsidRPr="005B02B8" w:rsidRDefault="007C1402" w:rsidP="007C1402">
                            <w:pPr>
                              <w:pStyle w:val="Legende"/>
                              <w:rPr>
                                <w:lang w:val="de-LI"/>
                              </w:rPr>
                            </w:pPr>
                            <w:proofErr w:type="spellStart"/>
                            <w:r>
                              <w:rPr>
                                <w:lang w:val="de-LI"/>
                              </w:rPr>
                              <w:t>Door</w:t>
                            </w:r>
                            <w:proofErr w:type="spellEnd"/>
                            <w:r>
                              <w:rPr>
                                <w:lang w:val="de-LI"/>
                              </w:rPr>
                              <w:t xml:space="preserve"> Handle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Bent Line 15" o:spid="_x0000_s1026" type="#_x0000_t48" style="position:absolute;left:0;text-align:left;margin-left:371.4pt;margin-top:78.75pt;width:81pt;height:2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" o:allowincell="f" adj="-22587,65600,-3503,8308,-1523,8308" strokecolor="red" strokeweight="1.5pt">
                <v:textbox>
                  <w:txbxContent>
                    <w:p w:rsidR="007C1402" w:rsidRPr="005B02B8" w:rsidRDefault="007C1402" w:rsidP="007C1402">
                      <w:pPr>
                        <w:pStyle w:val="Legende"/>
                        <w:rPr>
                          <w:lang w:val="de-LI"/>
                        </w:rPr>
                      </w:pPr>
                      <w:proofErr w:type="spellStart"/>
                      <w:r>
                        <w:rPr>
                          <w:lang w:val="de-LI"/>
                        </w:rPr>
                        <w:t>Door</w:t>
                      </w:r>
                      <w:proofErr w:type="spellEnd"/>
                      <w:r>
                        <w:rPr>
                          <w:lang w:val="de-LI"/>
                        </w:rPr>
                        <w:t xml:space="preserve"> Handle</w:t>
                      </w:r>
                    </w:p>
                  </w:txbxContent>
                </v:textbox>
                <o:callout v:ext="edit" minusy="t"/>
              </v:shape>
            </w:pict>
          </mc:Fallback>
        </mc:AlternateContent>
      </w:r>
      <w:r w:rsidR="007C1402">
        <w:rPr>
          <w:noProof/>
          <w:sz w:val="20"/>
          <w:lang w:val="de-DE"/>
        </w:rPr>
        <mc:AlternateContent>
          <mc:Choice Requires="wps">
            <w:drawing>
              <wp:anchor distT="0" distB="0" distL="114300" distR="114300" simplePos="0" relativeHeight="251659264" behindDoc="0" locked="0" layoutInCell="0" allowOverlap="1">
                <wp:simplePos x="0" y="0"/>
                <wp:positionH relativeFrom="column">
                  <wp:posOffset>4544695</wp:posOffset>
                </wp:positionH>
                <wp:positionV relativeFrom="paragraph">
                  <wp:posOffset>2291080</wp:posOffset>
                </wp:positionV>
                <wp:extent cx="1200785" cy="274320"/>
                <wp:effectExtent l="1330325" t="285750" r="12065" b="11430"/>
                <wp:wrapNone/>
                <wp:docPr id="14" name="Callout: Bent Lin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00785" cy="274320"/>
                        </a:xfrm>
                        <a:prstGeom prst="borderCallout2">
                          <a:avLst>
                            <a:gd name="adj1" fmla="val 38463"/>
                            <a:gd name="adj2" fmla="val -7051"/>
                            <a:gd name="adj3" fmla="val 38463"/>
                            <a:gd name="adj4" fmla="val -16218"/>
                            <a:gd name="adj5" fmla="val -98611"/>
                            <a:gd name="adj6" fmla="val -109361"/>
                          </a:avLst>
                        </a:prstGeom>
                        <a:solidFill>
                          <a:srgbClr val="FFFFFF"/>
                        </a:solidFill>
                        <a:ln w="19050">
                          <a:solidFill>
                            <a:srgbClr val="FF0000"/>
                          </a:solidFill>
                          <a:miter lim="800000"/>
                          <a:headEnd/>
                          <a:tailEnd/>
                        </a:ln>
                      </wps:spPr>
                      <wps:txbx>
                        <w:txbxContent>
                          <w:p w:rsidR="007C1402" w:rsidRPr="005B02B8" w:rsidRDefault="007C1402" w:rsidP="007C1402">
                            <w:pPr>
                              <w:pStyle w:val="Legende"/>
                              <w:rPr>
                                <w:lang w:val="de-LI"/>
                              </w:rPr>
                            </w:pPr>
                            <w:proofErr w:type="spellStart"/>
                            <w:r>
                              <w:rPr>
                                <w:lang w:val="de-LI"/>
                              </w:rPr>
                              <w:t>Picker</w:t>
                            </w:r>
                            <w:proofErr w:type="spellEnd"/>
                            <w:r>
                              <w:rPr>
                                <w:lang w:val="de-LI"/>
                              </w:rPr>
                              <w:t xml:space="preserve"> Access </w:t>
                            </w:r>
                            <w:proofErr w:type="spellStart"/>
                            <w:r>
                              <w:rPr>
                                <w:lang w:val="de-LI"/>
                              </w:rPr>
                              <w:t>Door</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llout: Bent Line 14" o:spid="_x0000_s1027" type="#_x0000_t48" style="position:absolute;left:0;text-align:left;margin-left:357.85pt;margin-top:180.4pt;width:94.55pt;height:2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" o:allowincell="f" adj="-23622,-21300,-3503,8308,-1523,8308" strokecolor="red" strokeweight="1.5pt">
                <v:textbox>
                  <w:txbxContent>
                    <w:p w:rsidR="007C1402" w:rsidRPr="005B02B8" w:rsidRDefault="007C1402" w:rsidP="007C1402">
                      <w:pPr>
                        <w:pStyle w:val="Legende"/>
                        <w:rPr>
                          <w:lang w:val="de-LI"/>
                        </w:rPr>
                      </w:pPr>
                      <w:proofErr w:type="spellStart"/>
                      <w:r>
                        <w:rPr>
                          <w:lang w:val="de-LI"/>
                        </w:rPr>
                        <w:t>Picker</w:t>
                      </w:r>
                      <w:proofErr w:type="spellEnd"/>
                      <w:r>
                        <w:rPr>
                          <w:lang w:val="de-LI"/>
                        </w:rPr>
                        <w:t xml:space="preserve"> Access </w:t>
                      </w:r>
                      <w:proofErr w:type="spellStart"/>
                      <w:r>
                        <w:rPr>
                          <w:lang w:val="de-LI"/>
                        </w:rPr>
                        <w:t>Door</w:t>
                      </w:r>
                      <w:proofErr w:type="spellEnd"/>
                    </w:p>
                  </w:txbxContent>
                </v:textbox>
              </v:shape>
            </w:pict>
          </mc:Fallback>
        </mc:AlternateContent>
      </w:r>
      <w:r w:rsidR="007C1402">
        <w:rPr>
          <w:noProof/>
          <w:sz w:val="20"/>
          <w:lang w:val="de-DE"/>
        </w:rPr>
        <mc:AlternateContent>
          <mc:Choice Requires="wps">
            <w:drawing>
              <wp:anchor distT="0" distB="0" distL="114300" distR="114300" simplePos="0" relativeHeight="251660288" behindDoc="0" locked="0" layoutInCell="1" allowOverlap="1">
                <wp:simplePos x="0" y="0"/>
                <wp:positionH relativeFrom="column">
                  <wp:posOffset>4462145</wp:posOffset>
                </wp:positionH>
                <wp:positionV relativeFrom="paragraph">
                  <wp:posOffset>4027170</wp:posOffset>
                </wp:positionV>
                <wp:extent cx="1371600" cy="276860"/>
                <wp:effectExtent l="1552575" t="402590" r="9525" b="15875"/>
                <wp:wrapNone/>
                <wp:docPr id="13" name="Callout: Bent Lin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71600" cy="276860"/>
                        </a:xfrm>
                        <a:prstGeom prst="borderCallout2">
                          <a:avLst>
                            <a:gd name="adj1" fmla="val 38463"/>
                            <a:gd name="adj2" fmla="val -7051"/>
                            <a:gd name="adj3" fmla="val 38532"/>
                            <a:gd name="adj4" fmla="val -52963"/>
                            <a:gd name="adj5" fmla="val -141972"/>
                            <a:gd name="adj6" fmla="val -111944"/>
                          </a:avLst>
                        </a:prstGeom>
                        <a:solidFill>
                          <a:srgbClr val="FFFFFF"/>
                        </a:solidFill>
                        <a:ln w="19050">
                          <a:solidFill>
                            <a:srgbClr val="FF0000"/>
                          </a:solidFill>
                          <a:miter lim="800000"/>
                          <a:headEnd/>
                          <a:tailEnd/>
                        </a:ln>
                      </wps:spPr>
                      <wps:txbx>
                        <w:txbxContent>
                          <w:p w:rsidR="007C1402" w:rsidRPr="005B02B8" w:rsidRDefault="007C1402" w:rsidP="007C1402">
                            <w:pPr>
                              <w:pStyle w:val="Legende"/>
                              <w:rPr>
                                <w:lang w:val="de-LI"/>
                              </w:rPr>
                            </w:pPr>
                            <w:proofErr w:type="spellStart"/>
                            <w:r>
                              <w:rPr>
                                <w:lang w:val="de-LI"/>
                              </w:rPr>
                              <w:t>Buffer</w:t>
                            </w:r>
                            <w:proofErr w:type="spellEnd"/>
                            <w:r>
                              <w:rPr>
                                <w:lang w:val="de-LI"/>
                              </w:rPr>
                              <w:t xml:space="preserve"> Access </w:t>
                            </w:r>
                            <w:proofErr w:type="spellStart"/>
                            <w:r>
                              <w:rPr>
                                <w:lang w:val="de-LI"/>
                              </w:rPr>
                              <w:t>Door</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llout: Bent Line 13" o:spid="_x0000_s1028" type="#_x0000_t48" style="position:absolute;left:0;text-align:left;margin-left:351.35pt;margin-top:317.1pt;width:108pt;height:2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" adj="-24180,-30666,-11440,8323,-1523,8308" strokecolor="red" strokeweight="1.5pt">
                <v:textbox>
                  <w:txbxContent>
                    <w:p w:rsidR="007C1402" w:rsidRPr="005B02B8" w:rsidRDefault="007C1402" w:rsidP="007C1402">
                      <w:pPr>
                        <w:pStyle w:val="Legende"/>
                        <w:rPr>
                          <w:lang w:val="de-LI"/>
                        </w:rPr>
                      </w:pPr>
                      <w:proofErr w:type="spellStart"/>
                      <w:r>
                        <w:rPr>
                          <w:lang w:val="de-LI"/>
                        </w:rPr>
                        <w:t>Buffer</w:t>
                      </w:r>
                      <w:proofErr w:type="spellEnd"/>
                      <w:r>
                        <w:rPr>
                          <w:lang w:val="de-LI"/>
                        </w:rPr>
                        <w:t xml:space="preserve"> Access </w:t>
                      </w:r>
                      <w:proofErr w:type="spellStart"/>
                      <w:r>
                        <w:rPr>
                          <w:lang w:val="de-LI"/>
                        </w:rPr>
                        <w:t>Door</w:t>
                      </w:r>
                      <w:proofErr w:type="spellEnd"/>
                    </w:p>
                  </w:txbxContent>
                </v:textbox>
              </v:shape>
            </w:pict>
          </mc:Fallback>
        </mc:AlternateContent>
      </w:r>
      <w:r w:rsidR="007C1402">
        <w:rPr>
          <w:noProof/>
          <w:lang w:val="de-DE"/>
        </w:rPr>
        <w:drawing>
          <wp:inline distT="0" distB="0" distL="0" distR="0">
            <wp:extent cx="3538220" cy="4612005"/>
            <wp:effectExtent l="0" t="0" r="5080" b="0"/>
            <wp:docPr id="12" name="Picture 12" descr="Inter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terfa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38220" cy="4612005"/>
                    </a:xfrm>
                    <a:prstGeom prst="rect">
                      <a:avLst/>
                    </a:prstGeom>
                    <a:noFill/>
                    <a:ln>
                      <a:noFill/>
                    </a:ln>
                  </pic:spPr>
                </pic:pic>
              </a:graphicData>
            </a:graphic>
          </wp:inline>
        </w:drawing>
      </w:r>
    </w:p>
    <w:p w:rsidR="007C1402" w:rsidRPr="00620187" w:rsidRDefault="007C1402" w:rsidP="007C1402">
      <w:pPr>
        <w:ind w:left="1134"/>
        <w:jc w:val="both"/>
      </w:pPr>
    </w:p>
    <w:p w:rsidR="008171F5" w:rsidRPr="00620187" w:rsidRDefault="008171F5" w:rsidP="008171F5">
      <w:pPr>
        <w:pStyle w:val="Textkrper-Zeileneinzug"/>
        <w:rPr>
          <w:lang w:val="de-DE"/>
        </w:rPr>
      </w:pPr>
      <w:r w:rsidRPr="00620187">
        <w:rPr>
          <w:lang w:val="de-DE"/>
        </w:rPr>
        <w:t>Die Vordertür wird durch Ziehen an der Griffstange geöffnet und kann bis zu einem Winkel von fast 180 Grad geöffnet werden.</w:t>
      </w:r>
    </w:p>
    <w:p w:rsidR="007C1402" w:rsidRPr="00620187" w:rsidRDefault="008171F5" w:rsidP="008171F5">
      <w:pPr>
        <w:pStyle w:val="Textkrper-Zeileneinzug"/>
        <w:rPr>
          <w:lang w:val="de-DE"/>
        </w:rPr>
      </w:pPr>
      <w:r w:rsidRPr="00620187">
        <w:rPr>
          <w:lang w:val="de-DE"/>
        </w:rPr>
        <w:t>Prüfen Sie regelmäßig die Dichtungsleistung der Vordertür. Die Türdichtung muss die Vordertür über ihre gesamte Fläche fest geschlossen halten. Wenn die Vordertür nicht mehr mit dem Türrahmen fluchtet, muss sie von einer autorisierten Person neu ausgerichtet werden. Beachten Sie, dass Lücken zwischen der Dichtung und dem Türrahmenschild zu unerwünschtem Luftaustausch und damit zu Kondensation und Temperaturschwankungen führen.</w:t>
      </w:r>
      <w:r w:rsidR="007C1402" w:rsidRPr="00620187">
        <w:rPr>
          <w:lang w:val="de-DE"/>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7C1402" w:rsidTr="00A23C4F">
        <w:trPr>
          <w:cantSplit/>
        </w:trPr>
        <w:tc>
          <w:tcPr>
            <w:tcW w:w="1204" w:type="dxa"/>
            <w:vMerge w:val="restart"/>
            <w:tcBorders>
              <w:top w:val="nil"/>
              <w:left w:val="nil"/>
              <w:right w:val="single" w:sz="8" w:space="0" w:color="auto"/>
            </w:tcBorders>
            <w:shd w:val="clear" w:color="auto" w:fill="FFFFFF"/>
          </w:tcPr>
          <w:p w:rsidR="007C1402" w:rsidRPr="00620187" w:rsidRDefault="007C1402" w:rsidP="00A23C4F">
            <w:pPr>
              <w:jc w:val="both"/>
            </w:pPr>
            <w:bookmarkStart w:id="2" w:name="_Hlk111826366"/>
          </w:p>
          <w:p w:rsidR="007C1402" w:rsidRDefault="007C1402" w:rsidP="00A23C4F">
            <w:pPr>
              <w:jc w:val="both"/>
              <w:rPr>
                <w:lang w:val="en-US"/>
              </w:rPr>
            </w:pPr>
            <w:r>
              <w:rPr>
                <w:noProof/>
              </w:rPr>
              <w:drawing>
                <wp:inline distT="0" distB="0" distL="0" distR="0">
                  <wp:extent cx="540385" cy="524510"/>
                  <wp:effectExtent l="0" t="0" r="0" b="8890"/>
                  <wp:docPr id="10" name="Picture 10" descr="stop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op_B"/>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385" cy="524510"/>
                          </a:xfrm>
                          <a:prstGeom prst="rect">
                            <a:avLst/>
                          </a:prstGeom>
                          <a:noFill/>
                          <a:ln>
                            <a:noFill/>
                          </a:ln>
                        </pic:spPr>
                      </pic:pic>
                    </a:graphicData>
                  </a:graphic>
                </wp:inline>
              </w:drawing>
            </w:r>
          </w:p>
        </w:tc>
        <w:tc>
          <w:tcPr>
            <w:tcW w:w="8006" w:type="dxa"/>
            <w:tcBorders>
              <w:top w:val="single" w:sz="8" w:space="0" w:color="auto"/>
              <w:left w:val="single" w:sz="8" w:space="0" w:color="auto"/>
              <w:bottom w:val="nil"/>
              <w:right w:val="single" w:sz="8" w:space="0" w:color="auto"/>
            </w:tcBorders>
            <w:shd w:val="clear" w:color="auto" w:fill="FFFFFF"/>
          </w:tcPr>
          <w:p w:rsidR="007C1402" w:rsidRDefault="005D2150" w:rsidP="00A23C4F">
            <w:pPr>
              <w:rPr>
                <w:b/>
                <w:bCs/>
                <w:lang w:val="en-US"/>
              </w:rPr>
            </w:pPr>
            <w:proofErr w:type="spellStart"/>
            <w:r>
              <w:rPr>
                <w:b/>
                <w:bCs/>
                <w:lang w:val="en-US"/>
              </w:rPr>
              <w:t>Vorsicht</w:t>
            </w:r>
            <w:proofErr w:type="spellEnd"/>
            <w:r w:rsidR="007C1402">
              <w:rPr>
                <w:b/>
                <w:bCs/>
                <w:lang w:val="en-US"/>
              </w:rPr>
              <w:t xml:space="preserve"> !</w:t>
            </w:r>
          </w:p>
        </w:tc>
      </w:tr>
      <w:tr w:rsidR="007C1402" w:rsidTr="00A23C4F">
        <w:trPr>
          <w:cantSplit/>
        </w:trPr>
        <w:tc>
          <w:tcPr>
            <w:tcW w:w="1204" w:type="dxa"/>
            <w:vMerge/>
            <w:tcBorders>
              <w:left w:val="nil"/>
              <w:right w:val="single" w:sz="8" w:space="0" w:color="auto"/>
            </w:tcBorders>
            <w:shd w:val="clear" w:color="auto" w:fill="FFFFFF"/>
          </w:tcPr>
          <w:p w:rsidR="007C1402" w:rsidRDefault="007C1402" w:rsidP="00A23C4F">
            <w:pPr>
              <w:jc w:val="both"/>
              <w:rPr>
                <w:lang w:val="en-US"/>
              </w:rPr>
            </w:pPr>
          </w:p>
        </w:tc>
        <w:tc>
          <w:tcPr>
            <w:tcW w:w="8006" w:type="dxa"/>
            <w:tcBorders>
              <w:top w:val="nil"/>
              <w:left w:val="single" w:sz="8" w:space="0" w:color="auto"/>
              <w:bottom w:val="nil"/>
              <w:right w:val="single" w:sz="8" w:space="0" w:color="auto"/>
            </w:tcBorders>
            <w:shd w:val="clear" w:color="auto" w:fill="FFFFFF"/>
          </w:tcPr>
          <w:p w:rsidR="007C1402" w:rsidRPr="00620187" w:rsidRDefault="005D2150" w:rsidP="00A23C4F">
            <w:pPr>
              <w:numPr>
                <w:ilvl w:val="0"/>
                <w:numId w:val="2"/>
              </w:numPr>
              <w:tabs>
                <w:tab w:val="clear" w:pos="720"/>
                <w:tab w:val="num" w:pos="356"/>
              </w:tabs>
              <w:ind w:left="356" w:hanging="284"/>
              <w:jc w:val="both"/>
            </w:pPr>
            <w:r w:rsidRPr="00620187">
              <w:t>Benutzen Sie den Türgriff, um die Benutzertür zu öffnen</w:t>
            </w:r>
          </w:p>
        </w:tc>
      </w:tr>
      <w:tr w:rsidR="007C1402" w:rsidTr="00A23C4F">
        <w:trPr>
          <w:cantSplit/>
        </w:trPr>
        <w:tc>
          <w:tcPr>
            <w:tcW w:w="1204" w:type="dxa"/>
            <w:vMerge/>
            <w:tcBorders>
              <w:left w:val="nil"/>
              <w:right w:val="single" w:sz="8" w:space="0" w:color="auto"/>
            </w:tcBorders>
            <w:shd w:val="clear" w:color="auto" w:fill="FFFFFF"/>
          </w:tcPr>
          <w:p w:rsidR="007C1402" w:rsidRPr="00620187" w:rsidRDefault="007C1402" w:rsidP="00A23C4F">
            <w:pPr>
              <w:jc w:val="both"/>
            </w:pPr>
          </w:p>
        </w:tc>
        <w:tc>
          <w:tcPr>
            <w:tcW w:w="8006" w:type="dxa"/>
            <w:tcBorders>
              <w:top w:val="nil"/>
              <w:left w:val="single" w:sz="8" w:space="0" w:color="auto"/>
              <w:bottom w:val="nil"/>
              <w:right w:val="single" w:sz="8" w:space="0" w:color="auto"/>
            </w:tcBorders>
            <w:shd w:val="clear" w:color="auto" w:fill="FFFFFF"/>
          </w:tcPr>
          <w:p w:rsidR="007C1402" w:rsidRPr="00620187" w:rsidRDefault="005D2150" w:rsidP="005D2150">
            <w:pPr>
              <w:numPr>
                <w:ilvl w:val="0"/>
                <w:numId w:val="3"/>
              </w:numPr>
              <w:tabs>
                <w:tab w:val="clear" w:pos="720"/>
                <w:tab w:val="num" w:pos="356"/>
              </w:tabs>
              <w:ind w:left="356" w:hanging="284"/>
              <w:jc w:val="both"/>
            </w:pPr>
            <w:r w:rsidRPr="00620187">
              <w:t xml:space="preserve">Die Benutzertür geschlossen </w:t>
            </w:r>
            <w:proofErr w:type="spellStart"/>
            <w:r w:rsidRPr="00620187">
              <w:t>hatlen</w:t>
            </w:r>
            <w:proofErr w:type="spellEnd"/>
            <w:r w:rsidRPr="00620187">
              <w:t>, wenn sie nicht benutzt wird</w:t>
            </w:r>
          </w:p>
        </w:tc>
      </w:tr>
      <w:tr w:rsidR="007C1402" w:rsidTr="00A23C4F">
        <w:trPr>
          <w:cantSplit/>
        </w:trPr>
        <w:tc>
          <w:tcPr>
            <w:tcW w:w="1204" w:type="dxa"/>
            <w:vMerge/>
            <w:tcBorders>
              <w:left w:val="nil"/>
              <w:right w:val="single" w:sz="8" w:space="0" w:color="auto"/>
            </w:tcBorders>
            <w:shd w:val="clear" w:color="auto" w:fill="FFFFFF"/>
          </w:tcPr>
          <w:p w:rsidR="007C1402" w:rsidRPr="00620187" w:rsidRDefault="007C1402" w:rsidP="00A23C4F">
            <w:pPr>
              <w:jc w:val="both"/>
            </w:pPr>
          </w:p>
        </w:tc>
        <w:tc>
          <w:tcPr>
            <w:tcW w:w="8006" w:type="dxa"/>
            <w:tcBorders>
              <w:top w:val="nil"/>
              <w:left w:val="single" w:sz="8" w:space="0" w:color="auto"/>
              <w:bottom w:val="nil"/>
              <w:right w:val="single" w:sz="8" w:space="0" w:color="auto"/>
            </w:tcBorders>
            <w:shd w:val="clear" w:color="auto" w:fill="FFFFFF"/>
          </w:tcPr>
          <w:p w:rsidR="007C1402" w:rsidRPr="00620187" w:rsidRDefault="005D2150" w:rsidP="00A23C4F">
            <w:pPr>
              <w:numPr>
                <w:ilvl w:val="0"/>
                <w:numId w:val="4"/>
              </w:numPr>
              <w:tabs>
                <w:tab w:val="clear" w:pos="720"/>
                <w:tab w:val="num" w:pos="356"/>
              </w:tabs>
              <w:ind w:left="356" w:hanging="284"/>
              <w:jc w:val="both"/>
            </w:pPr>
            <w:r w:rsidRPr="00620187">
              <w:t>Den Zugang zur Benutzertür auf ein Minimum beschränken</w:t>
            </w:r>
          </w:p>
        </w:tc>
      </w:tr>
      <w:tr w:rsidR="007C1402" w:rsidTr="00A23C4F">
        <w:trPr>
          <w:cantSplit/>
        </w:trPr>
        <w:tc>
          <w:tcPr>
            <w:tcW w:w="1204" w:type="dxa"/>
            <w:vMerge/>
            <w:tcBorders>
              <w:left w:val="nil"/>
              <w:right w:val="single" w:sz="8" w:space="0" w:color="auto"/>
            </w:tcBorders>
            <w:shd w:val="clear" w:color="auto" w:fill="FFFFFF"/>
          </w:tcPr>
          <w:p w:rsidR="007C1402" w:rsidRPr="00620187" w:rsidRDefault="007C1402" w:rsidP="00A23C4F">
            <w:pPr>
              <w:jc w:val="both"/>
            </w:pPr>
          </w:p>
        </w:tc>
        <w:tc>
          <w:tcPr>
            <w:tcW w:w="8006" w:type="dxa"/>
            <w:tcBorders>
              <w:top w:val="nil"/>
              <w:left w:val="single" w:sz="8" w:space="0" w:color="auto"/>
              <w:bottom w:val="nil"/>
              <w:right w:val="single" w:sz="8" w:space="0" w:color="auto"/>
            </w:tcBorders>
            <w:shd w:val="clear" w:color="auto" w:fill="FFFFFF"/>
          </w:tcPr>
          <w:p w:rsidR="007C1402" w:rsidRDefault="005D2150" w:rsidP="00A23C4F">
            <w:pPr>
              <w:numPr>
                <w:ilvl w:val="0"/>
                <w:numId w:val="4"/>
              </w:numPr>
              <w:tabs>
                <w:tab w:val="clear" w:pos="720"/>
                <w:tab w:val="num" w:pos="356"/>
              </w:tabs>
              <w:ind w:left="356" w:hanging="284"/>
              <w:jc w:val="both"/>
              <w:rPr>
                <w:lang w:val="en-US"/>
              </w:rPr>
            </w:pPr>
            <w:proofErr w:type="spellStart"/>
            <w:r>
              <w:rPr>
                <w:lang w:val="en-US"/>
              </w:rPr>
              <w:t>Dichtung</w:t>
            </w:r>
            <w:proofErr w:type="spellEnd"/>
            <w:r>
              <w:rPr>
                <w:lang w:val="en-US"/>
              </w:rPr>
              <w:t xml:space="preserve"> muss fest </w:t>
            </w:r>
            <w:proofErr w:type="spellStart"/>
            <w:r>
              <w:rPr>
                <w:lang w:val="en-US"/>
              </w:rPr>
              <w:t>schließen</w:t>
            </w:r>
            <w:proofErr w:type="spellEnd"/>
          </w:p>
        </w:tc>
      </w:tr>
      <w:tr w:rsidR="007C1402" w:rsidTr="00A23C4F">
        <w:trPr>
          <w:cantSplit/>
        </w:trPr>
        <w:tc>
          <w:tcPr>
            <w:tcW w:w="1204" w:type="dxa"/>
            <w:vMerge/>
            <w:tcBorders>
              <w:left w:val="nil"/>
              <w:bottom w:val="nil"/>
              <w:right w:val="single" w:sz="8" w:space="0" w:color="auto"/>
            </w:tcBorders>
            <w:shd w:val="clear" w:color="auto" w:fill="FFFFFF"/>
          </w:tcPr>
          <w:p w:rsidR="007C1402" w:rsidRDefault="007C1402" w:rsidP="00A23C4F">
            <w:pPr>
              <w:jc w:val="both"/>
              <w:rPr>
                <w:lang w:val="en-US"/>
              </w:rPr>
            </w:pPr>
          </w:p>
        </w:tc>
        <w:tc>
          <w:tcPr>
            <w:tcW w:w="8006" w:type="dxa"/>
            <w:tcBorders>
              <w:top w:val="nil"/>
              <w:left w:val="single" w:sz="8" w:space="0" w:color="auto"/>
              <w:bottom w:val="single" w:sz="8" w:space="0" w:color="auto"/>
              <w:right w:val="single" w:sz="8" w:space="0" w:color="auto"/>
            </w:tcBorders>
            <w:shd w:val="clear" w:color="auto" w:fill="FFFFFF"/>
          </w:tcPr>
          <w:p w:rsidR="007C1402" w:rsidRDefault="005D2150" w:rsidP="00A23C4F">
            <w:pPr>
              <w:numPr>
                <w:ilvl w:val="0"/>
                <w:numId w:val="4"/>
              </w:numPr>
              <w:tabs>
                <w:tab w:val="clear" w:pos="720"/>
                <w:tab w:val="num" w:pos="356"/>
              </w:tabs>
              <w:ind w:left="356" w:hanging="284"/>
              <w:jc w:val="both"/>
              <w:rPr>
                <w:lang w:val="en-US"/>
              </w:rPr>
            </w:pPr>
            <w:proofErr w:type="spellStart"/>
            <w:r>
              <w:rPr>
                <w:lang w:val="en-US"/>
              </w:rPr>
              <w:t>Dichtung</w:t>
            </w:r>
            <w:proofErr w:type="spellEnd"/>
            <w:r>
              <w:rPr>
                <w:lang w:val="en-US"/>
              </w:rPr>
              <w:t xml:space="preserve"> </w:t>
            </w:r>
            <w:proofErr w:type="spellStart"/>
            <w:r>
              <w:rPr>
                <w:lang w:val="en-US"/>
              </w:rPr>
              <w:t>sauber</w:t>
            </w:r>
            <w:proofErr w:type="spellEnd"/>
            <w:r>
              <w:rPr>
                <w:lang w:val="en-US"/>
              </w:rPr>
              <w:t xml:space="preserve"> </w:t>
            </w:r>
            <w:proofErr w:type="spellStart"/>
            <w:r>
              <w:rPr>
                <w:lang w:val="en-US"/>
              </w:rPr>
              <w:t>halten</w:t>
            </w:r>
            <w:proofErr w:type="spellEnd"/>
          </w:p>
        </w:tc>
      </w:tr>
    </w:tbl>
    <w:p w:rsidR="007C1402" w:rsidRDefault="007C1402" w:rsidP="007C1402">
      <w:pPr>
        <w:pStyle w:val="Kopfzeile"/>
        <w:tabs>
          <w:tab w:val="clear" w:pos="4536"/>
          <w:tab w:val="clear" w:pos="9072"/>
        </w:tabs>
        <w:jc w:val="both"/>
        <w:rPr>
          <w:lang w:val="en-US"/>
        </w:rPr>
      </w:pPr>
    </w:p>
    <w:p w:rsidR="007C1402" w:rsidRDefault="007C1402" w:rsidP="007C1402">
      <w:pPr>
        <w:pStyle w:val="Kopfzeile"/>
        <w:tabs>
          <w:tab w:val="clear" w:pos="4536"/>
          <w:tab w:val="clear" w:pos="9072"/>
        </w:tabs>
        <w:jc w:val="both"/>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7C1402" w:rsidTr="00A23C4F">
        <w:trPr>
          <w:cantSplit/>
          <w:trHeight w:val="415"/>
        </w:trPr>
        <w:tc>
          <w:tcPr>
            <w:tcW w:w="1204" w:type="dxa"/>
            <w:vMerge w:val="restart"/>
            <w:tcBorders>
              <w:top w:val="nil"/>
              <w:left w:val="nil"/>
              <w:right w:val="single" w:sz="8" w:space="0" w:color="auto"/>
            </w:tcBorders>
            <w:shd w:val="clear" w:color="auto" w:fill="FFFFFF"/>
          </w:tcPr>
          <w:p w:rsidR="007C1402" w:rsidRDefault="007C1402" w:rsidP="00A23C4F">
            <w:pPr>
              <w:rPr>
                <w:lang w:val="en-US"/>
              </w:rPr>
            </w:pPr>
          </w:p>
          <w:p w:rsidR="007C1402" w:rsidRDefault="007C1402" w:rsidP="00A23C4F">
            <w:pPr>
              <w:rPr>
                <w:lang w:val="en-US"/>
              </w:rPr>
            </w:pPr>
            <w:r>
              <w:rPr>
                <w:noProof/>
              </w:rPr>
              <w:drawing>
                <wp:inline distT="0" distB="0" distL="0" distR="0">
                  <wp:extent cx="540385" cy="469265"/>
                  <wp:effectExtent l="0" t="0" r="0" b="6985"/>
                  <wp:docPr id="9" name="Picture 9" descr="achtung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chtung_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385" cy="469265"/>
                          </a:xfrm>
                          <a:prstGeom prst="rect">
                            <a:avLst/>
                          </a:prstGeom>
                          <a:noFill/>
                          <a:ln>
                            <a:noFill/>
                          </a:ln>
                        </pic:spPr>
                      </pic:pic>
                    </a:graphicData>
                  </a:graphic>
                </wp:inline>
              </w:drawing>
            </w:r>
          </w:p>
        </w:tc>
        <w:tc>
          <w:tcPr>
            <w:tcW w:w="8006" w:type="dxa"/>
            <w:tcBorders>
              <w:top w:val="single" w:sz="8" w:space="0" w:color="auto"/>
              <w:left w:val="single" w:sz="8" w:space="0" w:color="auto"/>
              <w:bottom w:val="single" w:sz="8" w:space="0" w:color="auto"/>
              <w:right w:val="single" w:sz="8" w:space="0" w:color="auto"/>
            </w:tcBorders>
            <w:shd w:val="clear" w:color="auto" w:fill="FFFFFF"/>
          </w:tcPr>
          <w:p w:rsidR="007C1402" w:rsidRDefault="007C1402" w:rsidP="005D2150">
            <w:pPr>
              <w:rPr>
                <w:b/>
                <w:bCs/>
                <w:lang w:val="en-US"/>
              </w:rPr>
            </w:pPr>
            <w:r>
              <w:rPr>
                <w:b/>
                <w:bCs/>
                <w:lang w:val="en-US"/>
              </w:rPr>
              <w:t>WARN</w:t>
            </w:r>
            <w:r w:rsidR="005D2150">
              <w:rPr>
                <w:b/>
                <w:bCs/>
                <w:lang w:val="en-US"/>
              </w:rPr>
              <w:t>UNG</w:t>
            </w:r>
            <w:r>
              <w:rPr>
                <w:b/>
                <w:bCs/>
                <w:lang w:val="en-US"/>
              </w:rPr>
              <w:t xml:space="preserve"> !</w:t>
            </w:r>
          </w:p>
        </w:tc>
      </w:tr>
      <w:tr w:rsidR="007C1402" w:rsidTr="00A23C4F">
        <w:trPr>
          <w:cantSplit/>
          <w:trHeight w:val="415"/>
        </w:trPr>
        <w:tc>
          <w:tcPr>
            <w:tcW w:w="1204" w:type="dxa"/>
            <w:vMerge/>
            <w:tcBorders>
              <w:left w:val="nil"/>
              <w:right w:val="single" w:sz="8" w:space="0" w:color="auto"/>
            </w:tcBorders>
            <w:shd w:val="clear" w:color="auto" w:fill="FFFFFF"/>
          </w:tcPr>
          <w:p w:rsidR="007C1402" w:rsidRDefault="007C1402" w:rsidP="00A23C4F">
            <w:pPr>
              <w:rPr>
                <w:lang w:val="en-US"/>
              </w:rPr>
            </w:pPr>
          </w:p>
        </w:tc>
        <w:tc>
          <w:tcPr>
            <w:tcW w:w="8006" w:type="dxa"/>
            <w:tcBorders>
              <w:top w:val="single" w:sz="8" w:space="0" w:color="auto"/>
              <w:left w:val="single" w:sz="8" w:space="0" w:color="auto"/>
              <w:bottom w:val="single" w:sz="8" w:space="0" w:color="auto"/>
              <w:right w:val="single" w:sz="8" w:space="0" w:color="auto"/>
            </w:tcBorders>
            <w:shd w:val="clear" w:color="auto" w:fill="FFFFFF"/>
          </w:tcPr>
          <w:p w:rsidR="007C1402" w:rsidRPr="00620187" w:rsidRDefault="005D2150" w:rsidP="005D2150">
            <w:pPr>
              <w:numPr>
                <w:ilvl w:val="0"/>
                <w:numId w:val="15"/>
              </w:numPr>
              <w:tabs>
                <w:tab w:val="clear" w:pos="2286"/>
                <w:tab w:val="num" w:pos="356"/>
              </w:tabs>
              <w:ind w:left="356" w:hanging="284"/>
            </w:pPr>
            <w:r w:rsidRPr="00620187">
              <w:t xml:space="preserve">Es ist gefährlich, die Tür über einen längeren </w:t>
            </w:r>
            <w:proofErr w:type="spellStart"/>
            <w:r w:rsidRPr="00620187">
              <w:t>zeitraum</w:t>
            </w:r>
            <w:proofErr w:type="spellEnd"/>
            <w:r w:rsidRPr="00620187">
              <w:t xml:space="preserve"> geöffnet zu lassen</w:t>
            </w:r>
          </w:p>
        </w:tc>
      </w:tr>
      <w:tr w:rsidR="007C1402" w:rsidRPr="00397324" w:rsidTr="00A23C4F">
        <w:trPr>
          <w:cantSplit/>
          <w:trHeight w:val="415"/>
        </w:trPr>
        <w:tc>
          <w:tcPr>
            <w:tcW w:w="1204" w:type="dxa"/>
            <w:vMerge/>
            <w:tcBorders>
              <w:left w:val="nil"/>
              <w:bottom w:val="nil"/>
              <w:right w:val="single" w:sz="8" w:space="0" w:color="auto"/>
            </w:tcBorders>
            <w:shd w:val="clear" w:color="auto" w:fill="FFFFFF"/>
          </w:tcPr>
          <w:p w:rsidR="007C1402" w:rsidRPr="00620187" w:rsidRDefault="007C1402" w:rsidP="00A23C4F"/>
        </w:tc>
        <w:tc>
          <w:tcPr>
            <w:tcW w:w="8006" w:type="dxa"/>
            <w:tcBorders>
              <w:top w:val="single" w:sz="8" w:space="0" w:color="auto"/>
              <w:left w:val="single" w:sz="8" w:space="0" w:color="auto"/>
              <w:bottom w:val="single" w:sz="8" w:space="0" w:color="auto"/>
              <w:right w:val="single" w:sz="8" w:space="0" w:color="auto"/>
            </w:tcBorders>
            <w:shd w:val="clear" w:color="auto" w:fill="FFFFFF"/>
          </w:tcPr>
          <w:p w:rsidR="007C1402" w:rsidRPr="00620187" w:rsidRDefault="005D2150" w:rsidP="00A23C4F">
            <w:pPr>
              <w:numPr>
                <w:ilvl w:val="0"/>
                <w:numId w:val="15"/>
              </w:numPr>
              <w:tabs>
                <w:tab w:val="clear" w:pos="2286"/>
                <w:tab w:val="num" w:pos="356"/>
              </w:tabs>
              <w:ind w:left="356" w:hanging="284"/>
            </w:pPr>
            <w:r w:rsidRPr="00620187">
              <w:t>Vermeiden Sie übermäßige Kondensation im Inneren des Systems</w:t>
            </w:r>
          </w:p>
        </w:tc>
      </w:tr>
      <w:bookmarkEnd w:id="2"/>
    </w:tbl>
    <w:p w:rsidR="00620187" w:rsidRDefault="00620187" w:rsidP="00620187">
      <w:pPr>
        <w:pStyle w:val="berschrift2"/>
        <w:numPr>
          <w:ilvl w:val="0"/>
          <w:numId w:val="0"/>
        </w:numPr>
        <w:ind w:left="1134"/>
        <w:jc w:val="both"/>
      </w:pPr>
    </w:p>
    <w:p w:rsidR="00620187" w:rsidRPr="00620187" w:rsidRDefault="00620187" w:rsidP="00620187"/>
    <w:p w:rsidR="00620187" w:rsidRPr="00620187" w:rsidRDefault="00620187" w:rsidP="00620187"/>
    <w:p w:rsidR="00620187" w:rsidRPr="00620187" w:rsidRDefault="00620187" w:rsidP="00620187"/>
    <w:p w:rsidR="007C1402" w:rsidRPr="00620187" w:rsidRDefault="005D2150" w:rsidP="00C666DA">
      <w:pPr>
        <w:pStyle w:val="Beschriftung"/>
      </w:pPr>
      <w:bookmarkStart w:id="3" w:name="_GoBack"/>
      <w:bookmarkEnd w:id="3"/>
      <w:r w:rsidRPr="00620187">
        <w:t>Betriebstür</w:t>
      </w:r>
    </w:p>
    <w:p w:rsidR="005D2150" w:rsidRPr="00620187" w:rsidRDefault="005D2150" w:rsidP="005D2150">
      <w:pPr>
        <w:pStyle w:val="Textkrper-Zeileneinzug"/>
        <w:rPr>
          <w:lang w:val="de-DE"/>
        </w:rPr>
      </w:pPr>
      <w:r w:rsidRPr="00620187">
        <w:rPr>
          <w:lang w:val="de-DE"/>
        </w:rPr>
        <w:t>Die Wartungstür sollte immer geschlossen gehalten werden. Der Zugang durch die Servicetür ist nur für autorisiertes Personal und geschulte Techniker gestattet. Die Wartungstür muss nach dem Betreten des Wartungsbereichs geschlossen werden, um das Eindringen von Feuchtigkeit in das System zu minimieren. Übermäßige Feuchtigkeit kann zu Eisbildung an kritischen Komponenten führen, was Funktionsverluste und Schäden zur Folge haben kann.</w:t>
      </w:r>
    </w:p>
    <w:p w:rsidR="007C1402" w:rsidRPr="00620187" w:rsidRDefault="005D2150" w:rsidP="005D2150">
      <w:pPr>
        <w:pStyle w:val="Textkrper-Zeileneinzug"/>
        <w:rPr>
          <w:lang w:val="de-DE"/>
        </w:rPr>
      </w:pPr>
      <w:r w:rsidRPr="00620187">
        <w:rPr>
          <w:lang w:val="de-DE"/>
        </w:rPr>
        <w:t>Wenn ein Zugang erforderlich ist, kann die Tür mit dem Türgriff geöffnet werden. Der Griff muss nach unten gezogen werden, wodurch die Tür aus dem federbelasteten Verriegelungsmechanismus herausgedrückt wird.</w:t>
      </w:r>
      <w:r w:rsidR="007C1402">
        <w:rPr>
          <w:noProof/>
          <w:lang w:val="de-DE"/>
        </w:rPr>
        <w:drawing>
          <wp:inline distT="0" distB="0" distL="0" distR="0">
            <wp:extent cx="4102735" cy="3971925"/>
            <wp:effectExtent l="0" t="0" r="0" b="9525"/>
            <wp:docPr id="8" name="Picture 8" descr="Service_Do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rvice_Doo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02735" cy="3971925"/>
                    </a:xfrm>
                    <a:prstGeom prst="rect">
                      <a:avLst/>
                    </a:prstGeom>
                    <a:noFill/>
                    <a:ln>
                      <a:noFill/>
                    </a:ln>
                  </pic:spPr>
                </pic:pic>
              </a:graphicData>
            </a:graphic>
          </wp:inline>
        </w:drawing>
      </w:r>
    </w:p>
    <w:p w:rsidR="007C1402" w:rsidRPr="00620187" w:rsidRDefault="005D2150" w:rsidP="007C1402">
      <w:pPr>
        <w:pStyle w:val="Textkrper-Zeileneinzug"/>
        <w:rPr>
          <w:lang w:val="de-DE"/>
        </w:rPr>
      </w:pPr>
      <w:r w:rsidRPr="00620187">
        <w:rPr>
          <w:lang w:val="de-DE"/>
        </w:rPr>
        <w:lastRenderedPageBreak/>
        <w:t>Die Wartungstür sollte während des normalen Betriebs geschlossen und verriegelt gehalten werden. Die Tür ist mit einer internen Türschlossüberbrückung ausgestattet, falls sich eine Person im Wartungsbereich befindet und die Tür versehentlich verriegelt. Durch die Überbrückung wird das Schloss geöffnet und die Servicetür kann von innen aufgedrückt werden. Für ein bequemeres Öffnen von innen ist ein Griff installiert.</w:t>
      </w:r>
    </w:p>
    <w:p w:rsidR="005D2150" w:rsidRPr="00620187" w:rsidRDefault="005D2150" w:rsidP="005D2150">
      <w:pPr>
        <w:pStyle w:val="Textkrper-Zeileneinzug"/>
        <w:rPr>
          <w:lang w:val="de-DE"/>
        </w:rPr>
      </w:pPr>
      <w:r w:rsidRPr="00620187">
        <w:rPr>
          <w:lang w:val="de-DE"/>
        </w:rPr>
        <w:t>Beim Zugang durch die Servicetür ist die Dichtung der Tür auf Eisbildung zu überprüfen. Jede Eisbildung sollte auf die ordnungsgemäße Abdichtung der Wartungstür überprüft werden.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7C1402" w:rsidTr="00A23C4F">
        <w:trPr>
          <w:cantSplit/>
        </w:trPr>
        <w:tc>
          <w:tcPr>
            <w:tcW w:w="1204" w:type="dxa"/>
            <w:vMerge w:val="restart"/>
            <w:tcBorders>
              <w:top w:val="nil"/>
              <w:left w:val="nil"/>
              <w:right w:val="single" w:sz="8" w:space="0" w:color="auto"/>
            </w:tcBorders>
            <w:shd w:val="clear" w:color="auto" w:fill="FFFFFF"/>
          </w:tcPr>
          <w:p w:rsidR="007C1402" w:rsidRPr="00620187" w:rsidRDefault="007C1402" w:rsidP="00A23C4F">
            <w:pPr>
              <w:jc w:val="both"/>
            </w:pPr>
          </w:p>
          <w:p w:rsidR="007C1402" w:rsidRDefault="007C1402" w:rsidP="00A23C4F">
            <w:pPr>
              <w:jc w:val="both"/>
              <w:rPr>
                <w:lang w:val="en-US"/>
              </w:rPr>
            </w:pPr>
            <w:r>
              <w:rPr>
                <w:noProof/>
              </w:rPr>
              <w:drawing>
                <wp:inline distT="0" distB="0" distL="0" distR="0">
                  <wp:extent cx="540385" cy="524510"/>
                  <wp:effectExtent l="0" t="0" r="0" b="8890"/>
                  <wp:docPr id="7" name="Picture 7" descr="stop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op_B"/>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385" cy="524510"/>
                          </a:xfrm>
                          <a:prstGeom prst="rect">
                            <a:avLst/>
                          </a:prstGeom>
                          <a:noFill/>
                          <a:ln>
                            <a:noFill/>
                          </a:ln>
                        </pic:spPr>
                      </pic:pic>
                    </a:graphicData>
                  </a:graphic>
                </wp:inline>
              </w:drawing>
            </w:r>
          </w:p>
        </w:tc>
        <w:tc>
          <w:tcPr>
            <w:tcW w:w="8006" w:type="dxa"/>
            <w:tcBorders>
              <w:top w:val="single" w:sz="8" w:space="0" w:color="auto"/>
              <w:left w:val="single" w:sz="8" w:space="0" w:color="auto"/>
              <w:bottom w:val="nil"/>
              <w:right w:val="single" w:sz="8" w:space="0" w:color="auto"/>
            </w:tcBorders>
            <w:shd w:val="clear" w:color="auto" w:fill="FFFFFF"/>
          </w:tcPr>
          <w:p w:rsidR="007C1402" w:rsidRDefault="005D2150" w:rsidP="00A23C4F">
            <w:pPr>
              <w:rPr>
                <w:b/>
                <w:bCs/>
                <w:lang w:val="en-US"/>
              </w:rPr>
            </w:pPr>
            <w:proofErr w:type="spellStart"/>
            <w:r>
              <w:rPr>
                <w:b/>
                <w:bCs/>
                <w:lang w:val="en-US"/>
              </w:rPr>
              <w:t>Vorsicht</w:t>
            </w:r>
            <w:proofErr w:type="spellEnd"/>
            <w:r w:rsidR="007C1402">
              <w:rPr>
                <w:b/>
                <w:bCs/>
                <w:lang w:val="en-US"/>
              </w:rPr>
              <w:t xml:space="preserve"> !</w:t>
            </w:r>
          </w:p>
        </w:tc>
      </w:tr>
      <w:tr w:rsidR="007C1402" w:rsidTr="00A23C4F">
        <w:trPr>
          <w:cantSplit/>
        </w:trPr>
        <w:tc>
          <w:tcPr>
            <w:tcW w:w="1204" w:type="dxa"/>
            <w:vMerge/>
            <w:tcBorders>
              <w:left w:val="nil"/>
              <w:right w:val="single" w:sz="8" w:space="0" w:color="auto"/>
            </w:tcBorders>
            <w:shd w:val="clear" w:color="auto" w:fill="FFFFFF"/>
          </w:tcPr>
          <w:p w:rsidR="007C1402" w:rsidRDefault="007C1402" w:rsidP="00A23C4F">
            <w:pPr>
              <w:jc w:val="both"/>
              <w:rPr>
                <w:lang w:val="en-US"/>
              </w:rPr>
            </w:pPr>
          </w:p>
        </w:tc>
        <w:tc>
          <w:tcPr>
            <w:tcW w:w="8006" w:type="dxa"/>
            <w:tcBorders>
              <w:top w:val="nil"/>
              <w:left w:val="single" w:sz="8" w:space="0" w:color="auto"/>
              <w:bottom w:val="nil"/>
              <w:right w:val="single" w:sz="8" w:space="0" w:color="auto"/>
            </w:tcBorders>
            <w:shd w:val="clear" w:color="auto" w:fill="FFFFFF"/>
          </w:tcPr>
          <w:p w:rsidR="007C1402" w:rsidRPr="00620187" w:rsidRDefault="005D2150" w:rsidP="00A23C4F">
            <w:pPr>
              <w:numPr>
                <w:ilvl w:val="0"/>
                <w:numId w:val="2"/>
              </w:numPr>
              <w:tabs>
                <w:tab w:val="clear" w:pos="720"/>
                <w:tab w:val="num" w:pos="356"/>
              </w:tabs>
              <w:ind w:left="356" w:hanging="284"/>
              <w:jc w:val="both"/>
            </w:pPr>
            <w:r w:rsidRPr="00620187">
              <w:t>Benutzen Sie den Türgriff, um die Serviceklappe zu öffnen</w:t>
            </w:r>
          </w:p>
        </w:tc>
      </w:tr>
      <w:tr w:rsidR="007C1402" w:rsidTr="00A23C4F">
        <w:trPr>
          <w:cantSplit/>
        </w:trPr>
        <w:tc>
          <w:tcPr>
            <w:tcW w:w="1204" w:type="dxa"/>
            <w:vMerge/>
            <w:tcBorders>
              <w:left w:val="nil"/>
              <w:right w:val="single" w:sz="8" w:space="0" w:color="auto"/>
            </w:tcBorders>
            <w:shd w:val="clear" w:color="auto" w:fill="FFFFFF"/>
          </w:tcPr>
          <w:p w:rsidR="007C1402" w:rsidRPr="00620187" w:rsidRDefault="007C1402" w:rsidP="00A23C4F">
            <w:pPr>
              <w:jc w:val="both"/>
            </w:pPr>
          </w:p>
        </w:tc>
        <w:tc>
          <w:tcPr>
            <w:tcW w:w="8006" w:type="dxa"/>
            <w:tcBorders>
              <w:top w:val="nil"/>
              <w:left w:val="single" w:sz="8" w:space="0" w:color="auto"/>
              <w:bottom w:val="nil"/>
              <w:right w:val="single" w:sz="8" w:space="0" w:color="auto"/>
            </w:tcBorders>
            <w:shd w:val="clear" w:color="auto" w:fill="FFFFFF"/>
          </w:tcPr>
          <w:p w:rsidR="007C1402" w:rsidRPr="00620187" w:rsidRDefault="005D2150" w:rsidP="00A23C4F">
            <w:pPr>
              <w:numPr>
                <w:ilvl w:val="0"/>
                <w:numId w:val="3"/>
              </w:numPr>
              <w:tabs>
                <w:tab w:val="clear" w:pos="720"/>
                <w:tab w:val="num" w:pos="356"/>
              </w:tabs>
              <w:ind w:left="356" w:hanging="284"/>
              <w:jc w:val="both"/>
            </w:pPr>
            <w:r w:rsidRPr="00620187">
              <w:t>Halten Sie die Serviceklappe geschlossen, wenn sie nicht benutzt wird</w:t>
            </w:r>
          </w:p>
        </w:tc>
      </w:tr>
      <w:tr w:rsidR="007C1402" w:rsidTr="00A23C4F">
        <w:trPr>
          <w:cantSplit/>
        </w:trPr>
        <w:tc>
          <w:tcPr>
            <w:tcW w:w="1204" w:type="dxa"/>
            <w:vMerge/>
            <w:tcBorders>
              <w:left w:val="nil"/>
              <w:right w:val="single" w:sz="8" w:space="0" w:color="auto"/>
            </w:tcBorders>
            <w:shd w:val="clear" w:color="auto" w:fill="FFFFFF"/>
          </w:tcPr>
          <w:p w:rsidR="007C1402" w:rsidRPr="00620187" w:rsidRDefault="007C1402" w:rsidP="00A23C4F">
            <w:pPr>
              <w:jc w:val="both"/>
            </w:pPr>
          </w:p>
        </w:tc>
        <w:tc>
          <w:tcPr>
            <w:tcW w:w="8006" w:type="dxa"/>
            <w:tcBorders>
              <w:top w:val="nil"/>
              <w:left w:val="single" w:sz="8" w:space="0" w:color="auto"/>
              <w:bottom w:val="nil"/>
              <w:right w:val="single" w:sz="8" w:space="0" w:color="auto"/>
            </w:tcBorders>
            <w:shd w:val="clear" w:color="auto" w:fill="FFFFFF"/>
          </w:tcPr>
          <w:p w:rsidR="007C1402" w:rsidRPr="00620187" w:rsidRDefault="005D2150" w:rsidP="00A23C4F">
            <w:pPr>
              <w:numPr>
                <w:ilvl w:val="0"/>
                <w:numId w:val="4"/>
              </w:numPr>
              <w:tabs>
                <w:tab w:val="clear" w:pos="720"/>
                <w:tab w:val="num" w:pos="356"/>
              </w:tabs>
              <w:ind w:left="356" w:hanging="284"/>
              <w:jc w:val="both"/>
            </w:pPr>
            <w:r w:rsidRPr="00620187">
              <w:t>Zugang zur Servicetür auf ein Minimum beschränken</w:t>
            </w:r>
          </w:p>
        </w:tc>
      </w:tr>
      <w:tr w:rsidR="007C1402" w:rsidTr="00A23C4F">
        <w:trPr>
          <w:cantSplit/>
        </w:trPr>
        <w:tc>
          <w:tcPr>
            <w:tcW w:w="1204" w:type="dxa"/>
            <w:vMerge/>
            <w:tcBorders>
              <w:left w:val="nil"/>
              <w:right w:val="single" w:sz="8" w:space="0" w:color="auto"/>
            </w:tcBorders>
            <w:shd w:val="clear" w:color="auto" w:fill="FFFFFF"/>
          </w:tcPr>
          <w:p w:rsidR="007C1402" w:rsidRPr="00620187" w:rsidRDefault="007C1402" w:rsidP="00A23C4F">
            <w:pPr>
              <w:jc w:val="both"/>
            </w:pPr>
          </w:p>
        </w:tc>
        <w:tc>
          <w:tcPr>
            <w:tcW w:w="8006" w:type="dxa"/>
            <w:tcBorders>
              <w:top w:val="nil"/>
              <w:left w:val="single" w:sz="8" w:space="0" w:color="auto"/>
              <w:bottom w:val="nil"/>
              <w:right w:val="single" w:sz="8" w:space="0" w:color="auto"/>
            </w:tcBorders>
            <w:shd w:val="clear" w:color="auto" w:fill="FFFFFF"/>
          </w:tcPr>
          <w:p w:rsidR="007C1402" w:rsidRDefault="005D2150" w:rsidP="00A23C4F">
            <w:pPr>
              <w:numPr>
                <w:ilvl w:val="0"/>
                <w:numId w:val="4"/>
              </w:numPr>
              <w:tabs>
                <w:tab w:val="clear" w:pos="720"/>
                <w:tab w:val="num" w:pos="356"/>
              </w:tabs>
              <w:ind w:left="356" w:hanging="284"/>
              <w:jc w:val="both"/>
              <w:rPr>
                <w:lang w:val="en-US"/>
              </w:rPr>
            </w:pPr>
            <w:proofErr w:type="spellStart"/>
            <w:r>
              <w:rPr>
                <w:lang w:val="en-US"/>
              </w:rPr>
              <w:t>Dichtung</w:t>
            </w:r>
            <w:proofErr w:type="spellEnd"/>
            <w:r>
              <w:rPr>
                <w:lang w:val="en-US"/>
              </w:rPr>
              <w:t xml:space="preserve"> muss fest </w:t>
            </w:r>
            <w:proofErr w:type="spellStart"/>
            <w:r>
              <w:rPr>
                <w:lang w:val="en-US"/>
              </w:rPr>
              <w:t>schließen</w:t>
            </w:r>
            <w:proofErr w:type="spellEnd"/>
          </w:p>
        </w:tc>
      </w:tr>
      <w:tr w:rsidR="007C1402" w:rsidTr="00A23C4F">
        <w:trPr>
          <w:cantSplit/>
        </w:trPr>
        <w:tc>
          <w:tcPr>
            <w:tcW w:w="1204" w:type="dxa"/>
            <w:vMerge/>
            <w:tcBorders>
              <w:left w:val="nil"/>
              <w:bottom w:val="nil"/>
              <w:right w:val="single" w:sz="8" w:space="0" w:color="auto"/>
            </w:tcBorders>
            <w:shd w:val="clear" w:color="auto" w:fill="FFFFFF"/>
          </w:tcPr>
          <w:p w:rsidR="007C1402" w:rsidRDefault="007C1402" w:rsidP="00A23C4F">
            <w:pPr>
              <w:jc w:val="both"/>
              <w:rPr>
                <w:lang w:val="en-US"/>
              </w:rPr>
            </w:pPr>
          </w:p>
        </w:tc>
        <w:tc>
          <w:tcPr>
            <w:tcW w:w="8006" w:type="dxa"/>
            <w:tcBorders>
              <w:top w:val="nil"/>
              <w:left w:val="single" w:sz="8" w:space="0" w:color="auto"/>
              <w:bottom w:val="single" w:sz="8" w:space="0" w:color="auto"/>
              <w:right w:val="single" w:sz="8" w:space="0" w:color="auto"/>
            </w:tcBorders>
            <w:shd w:val="clear" w:color="auto" w:fill="FFFFFF"/>
          </w:tcPr>
          <w:p w:rsidR="007C1402" w:rsidRDefault="005D2150" w:rsidP="00A23C4F">
            <w:pPr>
              <w:numPr>
                <w:ilvl w:val="0"/>
                <w:numId w:val="4"/>
              </w:numPr>
              <w:tabs>
                <w:tab w:val="clear" w:pos="720"/>
                <w:tab w:val="num" w:pos="356"/>
              </w:tabs>
              <w:ind w:left="356" w:hanging="284"/>
              <w:jc w:val="both"/>
              <w:rPr>
                <w:lang w:val="en-US"/>
              </w:rPr>
            </w:pPr>
            <w:proofErr w:type="spellStart"/>
            <w:r>
              <w:rPr>
                <w:lang w:val="en-US"/>
              </w:rPr>
              <w:t>Dichtung</w:t>
            </w:r>
            <w:proofErr w:type="spellEnd"/>
            <w:r>
              <w:rPr>
                <w:lang w:val="en-US"/>
              </w:rPr>
              <w:t xml:space="preserve"> </w:t>
            </w:r>
            <w:proofErr w:type="spellStart"/>
            <w:r>
              <w:rPr>
                <w:lang w:val="en-US"/>
              </w:rPr>
              <w:t>sauber</w:t>
            </w:r>
            <w:proofErr w:type="spellEnd"/>
            <w:r>
              <w:rPr>
                <w:lang w:val="en-US"/>
              </w:rPr>
              <w:t xml:space="preserve"> </w:t>
            </w:r>
            <w:proofErr w:type="spellStart"/>
            <w:r>
              <w:rPr>
                <w:lang w:val="en-US"/>
              </w:rPr>
              <w:t>halten</w:t>
            </w:r>
            <w:proofErr w:type="spellEnd"/>
          </w:p>
        </w:tc>
      </w:tr>
    </w:tbl>
    <w:p w:rsidR="007C1402" w:rsidRDefault="007C1402" w:rsidP="007C1402">
      <w:pPr>
        <w:pStyle w:val="Kopfzeile"/>
        <w:tabs>
          <w:tab w:val="clear" w:pos="4536"/>
          <w:tab w:val="clear" w:pos="9072"/>
        </w:tabs>
        <w:jc w:val="both"/>
        <w:rPr>
          <w:lang w:val="en-US"/>
        </w:rPr>
      </w:pPr>
    </w:p>
    <w:p w:rsidR="007C1402" w:rsidRDefault="007C1402" w:rsidP="007C1402">
      <w:pPr>
        <w:pStyle w:val="Kopfzeile"/>
        <w:tabs>
          <w:tab w:val="clear" w:pos="4536"/>
          <w:tab w:val="clear" w:pos="9072"/>
        </w:tabs>
        <w:jc w:val="both"/>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7C1402" w:rsidTr="00A23C4F">
        <w:trPr>
          <w:cantSplit/>
          <w:trHeight w:val="415"/>
        </w:trPr>
        <w:tc>
          <w:tcPr>
            <w:tcW w:w="1204" w:type="dxa"/>
            <w:vMerge w:val="restart"/>
            <w:tcBorders>
              <w:top w:val="nil"/>
              <w:left w:val="nil"/>
              <w:right w:val="single" w:sz="8" w:space="0" w:color="auto"/>
            </w:tcBorders>
            <w:shd w:val="clear" w:color="auto" w:fill="FFFFFF"/>
          </w:tcPr>
          <w:p w:rsidR="007C1402" w:rsidRDefault="007C1402" w:rsidP="00A23C4F">
            <w:pPr>
              <w:rPr>
                <w:lang w:val="en-US"/>
              </w:rPr>
            </w:pPr>
          </w:p>
          <w:p w:rsidR="007C1402" w:rsidRDefault="007C1402" w:rsidP="00A23C4F">
            <w:pPr>
              <w:rPr>
                <w:lang w:val="en-US"/>
              </w:rPr>
            </w:pPr>
            <w:r>
              <w:rPr>
                <w:noProof/>
              </w:rPr>
              <w:drawing>
                <wp:inline distT="0" distB="0" distL="0" distR="0">
                  <wp:extent cx="540385" cy="469265"/>
                  <wp:effectExtent l="0" t="0" r="0" b="6985"/>
                  <wp:docPr id="4" name="Picture 4" descr="achtung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chtung_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385" cy="469265"/>
                          </a:xfrm>
                          <a:prstGeom prst="rect">
                            <a:avLst/>
                          </a:prstGeom>
                          <a:noFill/>
                          <a:ln>
                            <a:noFill/>
                          </a:ln>
                        </pic:spPr>
                      </pic:pic>
                    </a:graphicData>
                  </a:graphic>
                </wp:inline>
              </w:drawing>
            </w:r>
          </w:p>
        </w:tc>
        <w:tc>
          <w:tcPr>
            <w:tcW w:w="8006" w:type="dxa"/>
            <w:tcBorders>
              <w:top w:val="single" w:sz="8" w:space="0" w:color="auto"/>
              <w:left w:val="single" w:sz="8" w:space="0" w:color="auto"/>
              <w:bottom w:val="single" w:sz="8" w:space="0" w:color="auto"/>
              <w:right w:val="single" w:sz="8" w:space="0" w:color="auto"/>
            </w:tcBorders>
            <w:shd w:val="clear" w:color="auto" w:fill="FFFFFF"/>
          </w:tcPr>
          <w:p w:rsidR="007C1402" w:rsidRDefault="007C1402" w:rsidP="005D2150">
            <w:pPr>
              <w:rPr>
                <w:b/>
                <w:bCs/>
                <w:lang w:val="en-US"/>
              </w:rPr>
            </w:pPr>
            <w:r>
              <w:rPr>
                <w:b/>
                <w:bCs/>
                <w:lang w:val="en-US"/>
              </w:rPr>
              <w:t>WARN</w:t>
            </w:r>
            <w:r w:rsidR="005D2150">
              <w:rPr>
                <w:b/>
                <w:bCs/>
                <w:lang w:val="en-US"/>
              </w:rPr>
              <w:t>U</w:t>
            </w:r>
            <w:r>
              <w:rPr>
                <w:b/>
                <w:bCs/>
                <w:lang w:val="en-US"/>
              </w:rPr>
              <w:t>NG !</w:t>
            </w:r>
          </w:p>
        </w:tc>
      </w:tr>
      <w:tr w:rsidR="007C1402" w:rsidTr="00A23C4F">
        <w:trPr>
          <w:cantSplit/>
          <w:trHeight w:val="415"/>
        </w:trPr>
        <w:tc>
          <w:tcPr>
            <w:tcW w:w="1204" w:type="dxa"/>
            <w:vMerge/>
            <w:tcBorders>
              <w:left w:val="nil"/>
              <w:right w:val="single" w:sz="8" w:space="0" w:color="auto"/>
            </w:tcBorders>
            <w:shd w:val="clear" w:color="auto" w:fill="FFFFFF"/>
          </w:tcPr>
          <w:p w:rsidR="007C1402" w:rsidRDefault="007C1402" w:rsidP="00A23C4F">
            <w:pPr>
              <w:rPr>
                <w:lang w:val="en-US"/>
              </w:rPr>
            </w:pPr>
          </w:p>
        </w:tc>
        <w:tc>
          <w:tcPr>
            <w:tcW w:w="8006" w:type="dxa"/>
            <w:tcBorders>
              <w:top w:val="single" w:sz="8" w:space="0" w:color="auto"/>
              <w:left w:val="single" w:sz="8" w:space="0" w:color="auto"/>
              <w:bottom w:val="single" w:sz="8" w:space="0" w:color="auto"/>
              <w:right w:val="single" w:sz="8" w:space="0" w:color="auto"/>
            </w:tcBorders>
            <w:shd w:val="clear" w:color="auto" w:fill="FFFFFF"/>
          </w:tcPr>
          <w:p w:rsidR="007C1402" w:rsidRPr="00620187" w:rsidRDefault="005D2150" w:rsidP="00A23C4F">
            <w:pPr>
              <w:numPr>
                <w:ilvl w:val="0"/>
                <w:numId w:val="15"/>
              </w:numPr>
              <w:tabs>
                <w:tab w:val="clear" w:pos="2286"/>
                <w:tab w:val="num" w:pos="356"/>
              </w:tabs>
              <w:ind w:left="356" w:hanging="284"/>
            </w:pPr>
            <w:r w:rsidRPr="00620187">
              <w:t xml:space="preserve">Es ist gefährlich, die Servicetür über längere </w:t>
            </w:r>
            <w:proofErr w:type="spellStart"/>
            <w:r w:rsidRPr="00620187">
              <w:t>zeit</w:t>
            </w:r>
            <w:proofErr w:type="spellEnd"/>
            <w:r w:rsidRPr="00620187">
              <w:t xml:space="preserve"> offen zu lassen.</w:t>
            </w:r>
          </w:p>
        </w:tc>
      </w:tr>
      <w:tr w:rsidR="007C1402" w:rsidRPr="00397324" w:rsidTr="00A23C4F">
        <w:trPr>
          <w:cantSplit/>
          <w:trHeight w:val="415"/>
        </w:trPr>
        <w:tc>
          <w:tcPr>
            <w:tcW w:w="1204" w:type="dxa"/>
            <w:vMerge/>
            <w:tcBorders>
              <w:left w:val="nil"/>
              <w:bottom w:val="nil"/>
              <w:right w:val="single" w:sz="8" w:space="0" w:color="auto"/>
            </w:tcBorders>
            <w:shd w:val="clear" w:color="auto" w:fill="FFFFFF"/>
          </w:tcPr>
          <w:p w:rsidR="007C1402" w:rsidRPr="00620187" w:rsidRDefault="007C1402" w:rsidP="00A23C4F"/>
        </w:tc>
        <w:tc>
          <w:tcPr>
            <w:tcW w:w="8006" w:type="dxa"/>
            <w:tcBorders>
              <w:top w:val="single" w:sz="8" w:space="0" w:color="auto"/>
              <w:left w:val="single" w:sz="8" w:space="0" w:color="auto"/>
              <w:bottom w:val="single" w:sz="8" w:space="0" w:color="auto"/>
              <w:right w:val="single" w:sz="8" w:space="0" w:color="auto"/>
            </w:tcBorders>
            <w:shd w:val="clear" w:color="auto" w:fill="FFFFFF"/>
          </w:tcPr>
          <w:p w:rsidR="007C1402" w:rsidRPr="00620187" w:rsidRDefault="005D2150" w:rsidP="00A23C4F">
            <w:pPr>
              <w:numPr>
                <w:ilvl w:val="0"/>
                <w:numId w:val="15"/>
              </w:numPr>
              <w:tabs>
                <w:tab w:val="clear" w:pos="2286"/>
                <w:tab w:val="num" w:pos="356"/>
              </w:tabs>
              <w:ind w:left="356" w:hanging="284"/>
            </w:pPr>
            <w:r w:rsidRPr="00620187">
              <w:t>Vermeiden Sie übermäßige Kondensation im Inneren des Systems</w:t>
            </w:r>
          </w:p>
        </w:tc>
      </w:tr>
    </w:tbl>
    <w:p w:rsidR="007C1402" w:rsidRPr="00620187" w:rsidRDefault="007C1402" w:rsidP="007C1402">
      <w:pPr>
        <w:pStyle w:val="Textkrper-Zeileneinzug"/>
        <w:rPr>
          <w:lang w:val="de-DE"/>
        </w:rPr>
      </w:pPr>
    </w:p>
    <w:p w:rsidR="0064156E" w:rsidRPr="00620187" w:rsidRDefault="0064156E" w:rsidP="007C1402"/>
    <w:sectPr w:rsidR="0064156E" w:rsidRPr="00620187" w:rsidSect="00487DFA">
      <w:headerReference w:type="even" r:id="rId12"/>
      <w:headerReference w:type="default" r:id="rId13"/>
      <w:footerReference w:type="default" r:id="rId14"/>
      <w:headerReference w:type="first" r:id="rId15"/>
      <w:footnotePr>
        <w:numRestart w:val="eachPage"/>
      </w:footnotePr>
      <w:pgSz w:w="11906" w:h="16838" w:code="9"/>
      <w:pgMar w:top="1134" w:right="1418" w:bottom="1247" w:left="1418"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6672" w:rsidRDefault="00586672">
      <w:r>
        <w:separator/>
      </w:r>
    </w:p>
  </w:endnote>
  <w:endnote w:type="continuationSeparator" w:id="0">
    <w:p w:rsidR="00586672" w:rsidRDefault="005866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58B2" w:rsidRDefault="00D858B2" w:rsidP="00D858B2">
    <w:pPr>
      <w:jc w:val="both"/>
      <w:rPr>
        <w:lang w:val="en-US"/>
      </w:rPr>
    </w:pPr>
    <w:r>
      <w:rPr>
        <w:noProof/>
        <w:sz w:val="20"/>
      </w:rPr>
      <mc:AlternateContent>
        <mc:Choice Requires="wps">
          <w:drawing>
            <wp:anchor distT="0" distB="0" distL="114300" distR="114300" simplePos="0" relativeHeight="251661312" behindDoc="0" locked="0" layoutInCell="0" allowOverlap="1" wp14:anchorId="3364D531" wp14:editId="3E53981C">
              <wp:simplePos x="0" y="0"/>
              <wp:positionH relativeFrom="margin">
                <wp:align>right</wp:align>
              </wp:positionH>
              <wp:positionV relativeFrom="paragraph">
                <wp:posOffset>-238125</wp:posOffset>
              </wp:positionV>
              <wp:extent cx="5734050" cy="4763"/>
              <wp:effectExtent l="0" t="0" r="19050" b="33655"/>
              <wp:wrapNone/>
              <wp:docPr id="5"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34050" cy="4763"/>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870C2A0" id="Line 15" o:spid="_x0000_s1026" style="position:absolute;flip:y;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 from="400.3pt,-18.75pt" to="851.8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" o:allowincell="f" strokecolor="maroon" strokeweight=".25pt">
              <w10:wrap anchorx="margin"/>
            </v:line>
          </w:pict>
        </mc:Fallback>
      </mc:AlternateContent>
    </w:r>
    <w:proofErr w:type="spellStart"/>
    <w:r w:rsidRPr="00FC4CC7">
      <w:rPr>
        <w:sz w:val="28"/>
        <w:szCs w:val="28"/>
        <w:lang w:val="en-US"/>
      </w:rPr>
      <w:t>B</w:t>
    </w:r>
    <w:r w:rsidRPr="00FC4CC7">
      <w:rPr>
        <w:color w:val="FF0000"/>
        <w:sz w:val="28"/>
        <w:szCs w:val="28"/>
        <w:lang w:val="en-US"/>
      </w:rPr>
      <w:t>i</w:t>
    </w:r>
    <w:r w:rsidRPr="00FC4CC7">
      <w:rPr>
        <w:sz w:val="28"/>
        <w:szCs w:val="28"/>
        <w:lang w:val="en-US"/>
      </w:rPr>
      <w:t>O.</w:t>
    </w:r>
    <w:r w:rsidRPr="00FC4CC7">
      <w:rPr>
        <w:color w:val="FFC000"/>
        <w:sz w:val="28"/>
        <w:szCs w:val="28"/>
        <w:lang w:val="en-US"/>
      </w:rPr>
      <w:t>L</w:t>
    </w:r>
    <w:r w:rsidRPr="00FC4CC7">
      <w:rPr>
        <w:color w:val="00B050"/>
        <w:sz w:val="28"/>
        <w:szCs w:val="28"/>
        <w:lang w:val="en-US"/>
      </w:rPr>
      <w:t>i</w:t>
    </w:r>
    <w:r w:rsidRPr="00FC4CC7">
      <w:rPr>
        <w:sz w:val="28"/>
        <w:szCs w:val="28"/>
        <w:lang w:val="en-US"/>
      </w:rPr>
      <w:t>.</w:t>
    </w:r>
    <w:r w:rsidRPr="00FC4CC7">
      <w:rPr>
        <w:i/>
        <w:color w:val="0070C0"/>
        <w:sz w:val="28"/>
        <w:szCs w:val="28"/>
        <w:lang w:val="en-US"/>
      </w:rPr>
      <w:t>X</w:t>
    </w:r>
    <w:proofErr w:type="spellEnd"/>
    <w:r w:rsidRPr="00FC4CC7">
      <w:rPr>
        <w:color w:val="FFFF00"/>
        <w:sz w:val="28"/>
        <w:szCs w:val="28"/>
        <w:lang w:val="en-US"/>
      </w:rPr>
      <w:t>!</w:t>
    </w:r>
    <w:r>
      <w:rPr>
        <w:b/>
        <w:color w:val="FF0000"/>
        <w:lang w:val="en-US"/>
      </w:rPr>
      <w:t xml:space="preserve"> </w:t>
    </w:r>
    <w:r w:rsidRPr="00D858B2">
      <w:rPr>
        <w:b/>
        <w:color w:val="000000" w:themeColor="text1"/>
        <w:lang w:val="en-US"/>
      </w:rPr>
      <w:t>ST</w:t>
    </w:r>
    <w:r w:rsidR="00790C3E">
      <w:rPr>
        <w:b/>
        <w:color w:val="000000" w:themeColor="text1"/>
        <w:lang w:val="en-US"/>
      </w:rPr>
      <w:t>C</w:t>
    </w:r>
    <w:r w:rsidRPr="00D858B2">
      <w:rPr>
        <w:b/>
        <w:color w:val="000000" w:themeColor="text1"/>
        <w:lang w:val="en-US"/>
      </w:rPr>
      <w:t xml:space="preserve"> V</w:t>
    </w:r>
    <w:r>
      <w:rPr>
        <w:b/>
        <w:color w:val="000000" w:themeColor="text1"/>
        <w:lang w:val="en-US"/>
      </w:rPr>
      <w:t>1.0</w:t>
    </w:r>
    <w:r w:rsidRPr="00D858B2">
      <w:rPr>
        <w:rStyle w:val="Seitenzahl"/>
        <w:i/>
      </w:rPr>
      <w:ptab w:relativeTo="margin" w:alignment="center" w:leader="none"/>
    </w:r>
    <w:r w:rsidRPr="00D858B2">
      <w:rPr>
        <w:rStyle w:val="Seitenzahl"/>
        <w:i/>
      </w:rPr>
      <w:fldChar w:fldCharType="begin"/>
    </w:r>
    <w:r w:rsidRPr="00D858B2">
      <w:rPr>
        <w:rStyle w:val="Seitenzahl"/>
        <w:i/>
      </w:rPr>
      <w:instrText xml:space="preserve"> PAGE   \* MERGEFORMAT </w:instrText>
    </w:r>
    <w:r w:rsidRPr="00D858B2">
      <w:rPr>
        <w:rStyle w:val="Seitenzahl"/>
        <w:i/>
      </w:rPr>
      <w:fldChar w:fldCharType="separate"/>
    </w:r>
    <w:r w:rsidR="00C666DA">
      <w:rPr>
        <w:rStyle w:val="Seitenzahl"/>
        <w:i/>
        <w:noProof/>
      </w:rPr>
      <w:t>3</w:t>
    </w:r>
    <w:r w:rsidRPr="00D858B2">
      <w:rPr>
        <w:rStyle w:val="Seitenzahl"/>
        <w:i/>
        <w:noProof/>
      </w:rPr>
      <w:fldChar w:fldCharType="end"/>
    </w:r>
    <w:r w:rsidRPr="00D858B2">
      <w:rPr>
        <w:rStyle w:val="Seitenzahl"/>
        <w:i/>
      </w:rPr>
      <w:ptab w:relativeTo="margin" w:alignment="right" w:leader="none"/>
    </w:r>
    <w:r>
      <w:rPr>
        <w:lang w:val="en-US"/>
      </w:rPr>
      <w:t xml:space="preserve"> </w:t>
    </w:r>
    <w:r w:rsidR="008171F5">
      <w:rPr>
        <w:lang w:val="en-US"/>
      </w:rPr>
      <w:t>01.09</w:t>
    </w:r>
    <w:r>
      <w:rPr>
        <w:lang w:val="en-US"/>
      </w:rPr>
      <w:t>.202</w:t>
    </w:r>
    <w:r w:rsidR="008171F5">
      <w:rPr>
        <w:lang w:val="en-US"/>
      </w:rPr>
      <w:t>2</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6672" w:rsidRDefault="00586672">
      <w:r>
        <w:separator/>
      </w:r>
    </w:p>
  </w:footnote>
  <w:footnote w:type="continuationSeparator" w:id="0">
    <w:p w:rsidR="00586672" w:rsidRDefault="0058667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156E" w:rsidRDefault="0064156E">
    <w:pPr>
      <w:pStyle w:val="Kopfzeile"/>
    </w:pP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156E" w:rsidRDefault="00EC5609">
    <w:pPr>
      <w:pStyle w:val="Titel"/>
      <w:jc w:val="left"/>
      <w:rPr>
        <w:sz w:val="16"/>
      </w:rPr>
    </w:pPr>
    <w:r>
      <w:rPr>
        <w:noProof/>
        <w:sz w:val="20"/>
      </w:rPr>
      <mc:AlternateContent>
        <mc:Choice Requires="wps">
          <w:drawing>
            <wp:anchor distT="0" distB="0" distL="114300" distR="114300" simplePos="0" relativeHeight="251658240" behindDoc="0" locked="0" layoutInCell="0" allowOverlap="1">
              <wp:simplePos x="0" y="0"/>
              <wp:positionH relativeFrom="column">
                <wp:posOffset>1033145</wp:posOffset>
              </wp:positionH>
              <wp:positionV relativeFrom="paragraph">
                <wp:posOffset>374968</wp:posOffset>
              </wp:positionV>
              <wp:extent cx="4800600" cy="0"/>
              <wp:effectExtent l="0" t="0" r="0" b="0"/>
              <wp:wrapNone/>
              <wp:docPr id="3"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8010D90" id="Line 1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35pt,29.55pt" to="459.35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" o:allowincell="f" strokecolor="maroon" strokeweight=".25pt"/>
          </w:pict>
        </mc:Fallback>
      </mc:AlternateContent>
    </w:r>
    <w:r>
      <w:rPr>
        <w:noProof/>
      </w:rPr>
      <w:drawing>
        <wp:inline distT="0" distB="0" distL="0" distR="0">
          <wp:extent cx="1019175" cy="224155"/>
          <wp:effectExtent l="0" t="0" r="0" b="0"/>
          <wp:docPr id="11" name="Picture 11" descr="F:\Liconic\10 - Doc\BioLiX Storages\Shared_Resources\Liconic_Logo\Liconic Logo Far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Liconic\10 - Doc\BioLiX Storages\Shared_Resources\Liconic_Logo\Liconic Logo Farbi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22415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5609" w:rsidRDefault="00EC5609">
    <w:pPr>
      <w:pStyle w:val="Kopfzeile"/>
    </w:pPr>
    <w:r>
      <w:rPr>
        <w:noProof/>
      </w:rPr>
      <mc:AlternateContent>
        <mc:Choice Requires="wps">
          <w:drawing>
            <wp:anchor distT="0" distB="0" distL="114300" distR="114300" simplePos="0" relativeHeight="251659264" behindDoc="0" locked="0" layoutInCell="0" allowOverlap="1">
              <wp:simplePos x="0" y="0"/>
              <wp:positionH relativeFrom="column">
                <wp:posOffset>2479675</wp:posOffset>
              </wp:positionH>
              <wp:positionV relativeFrom="paragraph">
                <wp:posOffset>540385</wp:posOffset>
              </wp:positionV>
              <wp:extent cx="3473450" cy="0"/>
              <wp:effectExtent l="0" t="0" r="0" b="0"/>
              <wp:wrapNone/>
              <wp:docPr id="1"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73450" cy="0"/>
                      </a:xfrm>
                      <a:prstGeom prst="line">
                        <a:avLst/>
                      </a:prstGeom>
                      <a:noFill/>
                      <a:ln w="6350">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64BB1DC7" id="Line 16"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25pt,42.55pt" to="468.75pt,4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" o:allowincell="f" strokecolor="maroon" strokeweight=".5pt"/>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2F2B6D0"/>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7EFA5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0BC6230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E69A621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CE66A9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4CC7E8C"/>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D2624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986ADD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FAA8CC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544A2E5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11" w15:restartNumberingAfterBreak="0">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12" w15:restartNumberingAfterBreak="0">
    <w:nsid w:val="00000004"/>
    <w:multiLevelType w:val="singleLevel"/>
    <w:tmpl w:val="00000004"/>
    <w:name w:val="WW8Num3"/>
    <w:lvl w:ilvl="0">
      <w:start w:val="1"/>
      <w:numFmt w:val="decimal"/>
      <w:lvlText w:val="%1."/>
      <w:lvlJc w:val="left"/>
      <w:pPr>
        <w:tabs>
          <w:tab w:val="num" w:pos="926"/>
        </w:tabs>
        <w:ind w:left="926" w:hanging="360"/>
      </w:pPr>
    </w:lvl>
  </w:abstractNum>
  <w:abstractNum w:abstractNumId="13" w15:restartNumberingAfterBreak="0">
    <w:nsid w:val="00000005"/>
    <w:multiLevelType w:val="singleLevel"/>
    <w:tmpl w:val="00000005"/>
    <w:name w:val="WW8Num4"/>
    <w:lvl w:ilvl="0">
      <w:start w:val="1"/>
      <w:numFmt w:val="decimal"/>
      <w:lvlText w:val="%1."/>
      <w:lvlJc w:val="left"/>
      <w:pPr>
        <w:tabs>
          <w:tab w:val="num" w:pos="643"/>
        </w:tabs>
        <w:ind w:left="643" w:hanging="360"/>
      </w:pPr>
    </w:lvl>
  </w:abstractNum>
  <w:abstractNum w:abstractNumId="14" w15:restartNumberingAfterBreak="0">
    <w:nsid w:val="00000006"/>
    <w:multiLevelType w:val="singleLevel"/>
    <w:tmpl w:val="00000006"/>
    <w:name w:val="WW8Num5"/>
    <w:lvl w:ilvl="0">
      <w:start w:val="1"/>
      <w:numFmt w:val="bullet"/>
      <w:lvlText w:val=""/>
      <w:lvlJc w:val="left"/>
      <w:pPr>
        <w:tabs>
          <w:tab w:val="num" w:pos="1492"/>
        </w:tabs>
        <w:ind w:left="1492" w:hanging="360"/>
      </w:pPr>
      <w:rPr>
        <w:rFonts w:ascii="Symbol" w:hAnsi="Symbol"/>
      </w:rPr>
    </w:lvl>
  </w:abstractNum>
  <w:abstractNum w:abstractNumId="15" w15:restartNumberingAfterBreak="0">
    <w:nsid w:val="00000007"/>
    <w:multiLevelType w:val="singleLevel"/>
    <w:tmpl w:val="00000007"/>
    <w:name w:val="WW8Num6"/>
    <w:lvl w:ilvl="0">
      <w:start w:val="1"/>
      <w:numFmt w:val="bullet"/>
      <w:lvlText w:val=""/>
      <w:lvlJc w:val="left"/>
      <w:pPr>
        <w:tabs>
          <w:tab w:val="num" w:pos="1209"/>
        </w:tabs>
        <w:ind w:left="1209" w:hanging="360"/>
      </w:pPr>
      <w:rPr>
        <w:rFonts w:ascii="Symbol" w:hAnsi="Symbol"/>
      </w:rPr>
    </w:lvl>
  </w:abstractNum>
  <w:abstractNum w:abstractNumId="16" w15:restartNumberingAfterBreak="0">
    <w:nsid w:val="00000008"/>
    <w:multiLevelType w:val="singleLevel"/>
    <w:tmpl w:val="00000008"/>
    <w:name w:val="WW8Num7"/>
    <w:lvl w:ilvl="0">
      <w:start w:val="1"/>
      <w:numFmt w:val="bullet"/>
      <w:lvlText w:val=""/>
      <w:lvlJc w:val="left"/>
      <w:pPr>
        <w:tabs>
          <w:tab w:val="num" w:pos="926"/>
        </w:tabs>
        <w:ind w:left="926" w:hanging="360"/>
      </w:pPr>
      <w:rPr>
        <w:rFonts w:ascii="Symbol" w:hAnsi="Symbol"/>
      </w:rPr>
    </w:lvl>
  </w:abstractNum>
  <w:abstractNum w:abstractNumId="17" w15:restartNumberingAfterBreak="0">
    <w:nsid w:val="00000009"/>
    <w:multiLevelType w:val="singleLevel"/>
    <w:tmpl w:val="00000009"/>
    <w:name w:val="WW8Num8"/>
    <w:lvl w:ilvl="0">
      <w:start w:val="1"/>
      <w:numFmt w:val="bullet"/>
      <w:lvlText w:val=""/>
      <w:lvlJc w:val="left"/>
      <w:pPr>
        <w:tabs>
          <w:tab w:val="num" w:pos="643"/>
        </w:tabs>
        <w:ind w:left="643" w:hanging="360"/>
      </w:pPr>
      <w:rPr>
        <w:rFonts w:ascii="Symbol" w:hAnsi="Symbol"/>
      </w:rPr>
    </w:lvl>
  </w:abstractNum>
  <w:abstractNum w:abstractNumId="18" w15:restartNumberingAfterBreak="0">
    <w:nsid w:val="0000000A"/>
    <w:multiLevelType w:val="singleLevel"/>
    <w:tmpl w:val="0000000A"/>
    <w:name w:val="WW8Num9"/>
    <w:lvl w:ilvl="0">
      <w:start w:val="1"/>
      <w:numFmt w:val="decimal"/>
      <w:lvlText w:val="%1."/>
      <w:lvlJc w:val="left"/>
      <w:pPr>
        <w:tabs>
          <w:tab w:val="num" w:pos="360"/>
        </w:tabs>
        <w:ind w:left="360" w:hanging="360"/>
      </w:pPr>
    </w:lvl>
  </w:abstractNum>
  <w:abstractNum w:abstractNumId="19" w15:restartNumberingAfterBreak="0">
    <w:nsid w:val="0000000B"/>
    <w:multiLevelType w:val="singleLevel"/>
    <w:tmpl w:val="0000000B"/>
    <w:name w:val="WW8Num10"/>
    <w:lvl w:ilvl="0">
      <w:start w:val="1"/>
      <w:numFmt w:val="bullet"/>
      <w:lvlText w:val=""/>
      <w:lvlJc w:val="left"/>
      <w:pPr>
        <w:tabs>
          <w:tab w:val="num" w:pos="360"/>
        </w:tabs>
        <w:ind w:left="360" w:hanging="360"/>
      </w:pPr>
      <w:rPr>
        <w:rFonts w:ascii="Symbol" w:hAnsi="Symbol"/>
      </w:rPr>
    </w:lvl>
  </w:abstractNum>
  <w:abstractNum w:abstractNumId="20"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1" w15:restartNumberingAfterBreak="0">
    <w:nsid w:val="0000000D"/>
    <w:multiLevelType w:val="singleLevel"/>
    <w:tmpl w:val="0000000D"/>
    <w:name w:val="WW8Num19"/>
    <w:lvl w:ilvl="0">
      <w:start w:val="1"/>
      <w:numFmt w:val="bullet"/>
      <w:lvlText w:val=""/>
      <w:lvlJc w:val="left"/>
      <w:pPr>
        <w:tabs>
          <w:tab w:val="num" w:pos="720"/>
        </w:tabs>
        <w:ind w:left="720" w:hanging="360"/>
      </w:pPr>
      <w:rPr>
        <w:rFonts w:ascii="Wingdings" w:hAnsi="Wingdings"/>
      </w:rPr>
    </w:lvl>
  </w:abstractNum>
  <w:abstractNum w:abstractNumId="22" w15:restartNumberingAfterBreak="0">
    <w:nsid w:val="0D483C9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3" w15:restartNumberingAfterBreak="0">
    <w:nsid w:val="0EC71F14"/>
    <w:multiLevelType w:val="hybridMultilevel"/>
    <w:tmpl w:val="0EA0523E"/>
    <w:lvl w:ilvl="0" w:tplc="66AEA810">
      <w:start w:val="1"/>
      <w:numFmt w:val="bullet"/>
      <w:lvlText w:val=""/>
      <w:lvlJc w:val="left"/>
      <w:pPr>
        <w:tabs>
          <w:tab w:val="num" w:pos="720"/>
        </w:tabs>
        <w:ind w:left="720" w:hanging="360"/>
      </w:pPr>
      <w:rPr>
        <w:rFonts w:ascii="Wingdings" w:hAnsi="Wingdings" w:hint="default"/>
      </w:rPr>
    </w:lvl>
    <w:lvl w:ilvl="1" w:tplc="EEA61358" w:tentative="1">
      <w:start w:val="1"/>
      <w:numFmt w:val="bullet"/>
      <w:lvlText w:val="o"/>
      <w:lvlJc w:val="left"/>
      <w:pPr>
        <w:tabs>
          <w:tab w:val="num" w:pos="1440"/>
        </w:tabs>
        <w:ind w:left="1440" w:hanging="360"/>
      </w:pPr>
      <w:rPr>
        <w:rFonts w:ascii="Courier New" w:hAnsi="Courier New" w:hint="default"/>
      </w:rPr>
    </w:lvl>
    <w:lvl w:ilvl="2" w:tplc="534CED5A" w:tentative="1">
      <w:start w:val="1"/>
      <w:numFmt w:val="bullet"/>
      <w:lvlText w:val=""/>
      <w:lvlJc w:val="left"/>
      <w:pPr>
        <w:tabs>
          <w:tab w:val="num" w:pos="2160"/>
        </w:tabs>
        <w:ind w:left="2160" w:hanging="360"/>
      </w:pPr>
      <w:rPr>
        <w:rFonts w:ascii="Wingdings" w:hAnsi="Wingdings" w:hint="default"/>
      </w:rPr>
    </w:lvl>
    <w:lvl w:ilvl="3" w:tplc="17C64BB8" w:tentative="1">
      <w:start w:val="1"/>
      <w:numFmt w:val="bullet"/>
      <w:lvlText w:val=""/>
      <w:lvlJc w:val="left"/>
      <w:pPr>
        <w:tabs>
          <w:tab w:val="num" w:pos="2880"/>
        </w:tabs>
        <w:ind w:left="2880" w:hanging="360"/>
      </w:pPr>
      <w:rPr>
        <w:rFonts w:ascii="Symbol" w:hAnsi="Symbol" w:hint="default"/>
      </w:rPr>
    </w:lvl>
    <w:lvl w:ilvl="4" w:tplc="3FD07D0A" w:tentative="1">
      <w:start w:val="1"/>
      <w:numFmt w:val="bullet"/>
      <w:lvlText w:val="o"/>
      <w:lvlJc w:val="left"/>
      <w:pPr>
        <w:tabs>
          <w:tab w:val="num" w:pos="3600"/>
        </w:tabs>
        <w:ind w:left="3600" w:hanging="360"/>
      </w:pPr>
      <w:rPr>
        <w:rFonts w:ascii="Courier New" w:hAnsi="Courier New" w:hint="default"/>
      </w:rPr>
    </w:lvl>
    <w:lvl w:ilvl="5" w:tplc="4ED823FC" w:tentative="1">
      <w:start w:val="1"/>
      <w:numFmt w:val="bullet"/>
      <w:lvlText w:val=""/>
      <w:lvlJc w:val="left"/>
      <w:pPr>
        <w:tabs>
          <w:tab w:val="num" w:pos="4320"/>
        </w:tabs>
        <w:ind w:left="4320" w:hanging="360"/>
      </w:pPr>
      <w:rPr>
        <w:rFonts w:ascii="Wingdings" w:hAnsi="Wingdings" w:hint="default"/>
      </w:rPr>
    </w:lvl>
    <w:lvl w:ilvl="6" w:tplc="C5225750" w:tentative="1">
      <w:start w:val="1"/>
      <w:numFmt w:val="bullet"/>
      <w:lvlText w:val=""/>
      <w:lvlJc w:val="left"/>
      <w:pPr>
        <w:tabs>
          <w:tab w:val="num" w:pos="5040"/>
        </w:tabs>
        <w:ind w:left="5040" w:hanging="360"/>
      </w:pPr>
      <w:rPr>
        <w:rFonts w:ascii="Symbol" w:hAnsi="Symbol" w:hint="default"/>
      </w:rPr>
    </w:lvl>
    <w:lvl w:ilvl="7" w:tplc="064E44C0" w:tentative="1">
      <w:start w:val="1"/>
      <w:numFmt w:val="bullet"/>
      <w:lvlText w:val="o"/>
      <w:lvlJc w:val="left"/>
      <w:pPr>
        <w:tabs>
          <w:tab w:val="num" w:pos="5760"/>
        </w:tabs>
        <w:ind w:left="5760" w:hanging="360"/>
      </w:pPr>
      <w:rPr>
        <w:rFonts w:ascii="Courier New" w:hAnsi="Courier New" w:hint="default"/>
      </w:rPr>
    </w:lvl>
    <w:lvl w:ilvl="8" w:tplc="E19CAEF0"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0646F7F"/>
    <w:multiLevelType w:val="hybridMultilevel"/>
    <w:tmpl w:val="5510DDEA"/>
    <w:lvl w:ilvl="0" w:tplc="E7786ED6">
      <w:start w:val="1"/>
      <w:numFmt w:val="bullet"/>
      <w:lvlText w:val=""/>
      <w:lvlJc w:val="left"/>
      <w:pPr>
        <w:tabs>
          <w:tab w:val="num" w:pos="720"/>
        </w:tabs>
        <w:ind w:left="720" w:hanging="360"/>
      </w:pPr>
      <w:rPr>
        <w:rFonts w:ascii="Wingdings" w:hAnsi="Wingdings" w:hint="default"/>
      </w:rPr>
    </w:lvl>
    <w:lvl w:ilvl="1" w:tplc="62A270C4">
      <w:start w:val="1"/>
      <w:numFmt w:val="bullet"/>
      <w:lvlText w:val="o"/>
      <w:lvlJc w:val="left"/>
      <w:pPr>
        <w:tabs>
          <w:tab w:val="num" w:pos="1440"/>
        </w:tabs>
        <w:ind w:left="1440" w:hanging="360"/>
      </w:pPr>
      <w:rPr>
        <w:rFonts w:ascii="Courier New" w:hAnsi="Courier New" w:hint="default"/>
      </w:rPr>
    </w:lvl>
    <w:lvl w:ilvl="2" w:tplc="88DA7D2A" w:tentative="1">
      <w:start w:val="1"/>
      <w:numFmt w:val="bullet"/>
      <w:lvlText w:val=""/>
      <w:lvlJc w:val="left"/>
      <w:pPr>
        <w:tabs>
          <w:tab w:val="num" w:pos="2160"/>
        </w:tabs>
        <w:ind w:left="2160" w:hanging="360"/>
      </w:pPr>
      <w:rPr>
        <w:rFonts w:ascii="Wingdings" w:hAnsi="Wingdings" w:hint="default"/>
      </w:rPr>
    </w:lvl>
    <w:lvl w:ilvl="3" w:tplc="498619BE" w:tentative="1">
      <w:start w:val="1"/>
      <w:numFmt w:val="bullet"/>
      <w:lvlText w:val=""/>
      <w:lvlJc w:val="left"/>
      <w:pPr>
        <w:tabs>
          <w:tab w:val="num" w:pos="2880"/>
        </w:tabs>
        <w:ind w:left="2880" w:hanging="360"/>
      </w:pPr>
      <w:rPr>
        <w:rFonts w:ascii="Symbol" w:hAnsi="Symbol" w:hint="default"/>
      </w:rPr>
    </w:lvl>
    <w:lvl w:ilvl="4" w:tplc="1884F6A0" w:tentative="1">
      <w:start w:val="1"/>
      <w:numFmt w:val="bullet"/>
      <w:lvlText w:val="o"/>
      <w:lvlJc w:val="left"/>
      <w:pPr>
        <w:tabs>
          <w:tab w:val="num" w:pos="3600"/>
        </w:tabs>
        <w:ind w:left="3600" w:hanging="360"/>
      </w:pPr>
      <w:rPr>
        <w:rFonts w:ascii="Courier New" w:hAnsi="Courier New" w:hint="default"/>
      </w:rPr>
    </w:lvl>
    <w:lvl w:ilvl="5" w:tplc="EAF6660C" w:tentative="1">
      <w:start w:val="1"/>
      <w:numFmt w:val="bullet"/>
      <w:lvlText w:val=""/>
      <w:lvlJc w:val="left"/>
      <w:pPr>
        <w:tabs>
          <w:tab w:val="num" w:pos="4320"/>
        </w:tabs>
        <w:ind w:left="4320" w:hanging="360"/>
      </w:pPr>
      <w:rPr>
        <w:rFonts w:ascii="Wingdings" w:hAnsi="Wingdings" w:hint="default"/>
      </w:rPr>
    </w:lvl>
    <w:lvl w:ilvl="6" w:tplc="6F48A4E8" w:tentative="1">
      <w:start w:val="1"/>
      <w:numFmt w:val="bullet"/>
      <w:lvlText w:val=""/>
      <w:lvlJc w:val="left"/>
      <w:pPr>
        <w:tabs>
          <w:tab w:val="num" w:pos="5040"/>
        </w:tabs>
        <w:ind w:left="5040" w:hanging="360"/>
      </w:pPr>
      <w:rPr>
        <w:rFonts w:ascii="Symbol" w:hAnsi="Symbol" w:hint="default"/>
      </w:rPr>
    </w:lvl>
    <w:lvl w:ilvl="7" w:tplc="F78C5EA6" w:tentative="1">
      <w:start w:val="1"/>
      <w:numFmt w:val="bullet"/>
      <w:lvlText w:val="o"/>
      <w:lvlJc w:val="left"/>
      <w:pPr>
        <w:tabs>
          <w:tab w:val="num" w:pos="5760"/>
        </w:tabs>
        <w:ind w:left="5760" w:hanging="360"/>
      </w:pPr>
      <w:rPr>
        <w:rFonts w:ascii="Courier New" w:hAnsi="Courier New" w:hint="default"/>
      </w:rPr>
    </w:lvl>
    <w:lvl w:ilvl="8" w:tplc="9562702E"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625469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6" w15:restartNumberingAfterBreak="0">
    <w:nsid w:val="2DAF3C24"/>
    <w:multiLevelType w:val="hybridMultilevel"/>
    <w:tmpl w:val="22323AA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3AF61EC"/>
    <w:multiLevelType w:val="hybridMultilevel"/>
    <w:tmpl w:val="B304305E"/>
    <w:lvl w:ilvl="0" w:tplc="5EC05B76">
      <w:start w:val="1"/>
      <w:numFmt w:val="bullet"/>
      <w:lvlText w:val=""/>
      <w:lvlJc w:val="left"/>
      <w:pPr>
        <w:tabs>
          <w:tab w:val="num" w:pos="720"/>
        </w:tabs>
        <w:ind w:left="720" w:hanging="360"/>
      </w:pPr>
      <w:rPr>
        <w:rFonts w:ascii="Wingdings" w:hAnsi="Wingdings" w:hint="default"/>
      </w:rPr>
    </w:lvl>
    <w:lvl w:ilvl="1" w:tplc="351AABCE" w:tentative="1">
      <w:start w:val="1"/>
      <w:numFmt w:val="bullet"/>
      <w:lvlText w:val="o"/>
      <w:lvlJc w:val="left"/>
      <w:pPr>
        <w:tabs>
          <w:tab w:val="num" w:pos="1440"/>
        </w:tabs>
        <w:ind w:left="1440" w:hanging="360"/>
      </w:pPr>
      <w:rPr>
        <w:rFonts w:ascii="Courier New" w:hAnsi="Courier New" w:hint="default"/>
      </w:rPr>
    </w:lvl>
    <w:lvl w:ilvl="2" w:tplc="6A2A66BE" w:tentative="1">
      <w:start w:val="1"/>
      <w:numFmt w:val="bullet"/>
      <w:lvlText w:val=""/>
      <w:lvlJc w:val="left"/>
      <w:pPr>
        <w:tabs>
          <w:tab w:val="num" w:pos="2160"/>
        </w:tabs>
        <w:ind w:left="2160" w:hanging="360"/>
      </w:pPr>
      <w:rPr>
        <w:rFonts w:ascii="Wingdings" w:hAnsi="Wingdings" w:hint="default"/>
      </w:rPr>
    </w:lvl>
    <w:lvl w:ilvl="3" w:tplc="E2FEC03A" w:tentative="1">
      <w:start w:val="1"/>
      <w:numFmt w:val="bullet"/>
      <w:lvlText w:val=""/>
      <w:lvlJc w:val="left"/>
      <w:pPr>
        <w:tabs>
          <w:tab w:val="num" w:pos="2880"/>
        </w:tabs>
        <w:ind w:left="2880" w:hanging="360"/>
      </w:pPr>
      <w:rPr>
        <w:rFonts w:ascii="Symbol" w:hAnsi="Symbol" w:hint="default"/>
      </w:rPr>
    </w:lvl>
    <w:lvl w:ilvl="4" w:tplc="1EA4C7CA" w:tentative="1">
      <w:start w:val="1"/>
      <w:numFmt w:val="bullet"/>
      <w:lvlText w:val="o"/>
      <w:lvlJc w:val="left"/>
      <w:pPr>
        <w:tabs>
          <w:tab w:val="num" w:pos="3600"/>
        </w:tabs>
        <w:ind w:left="3600" w:hanging="360"/>
      </w:pPr>
      <w:rPr>
        <w:rFonts w:ascii="Courier New" w:hAnsi="Courier New" w:hint="default"/>
      </w:rPr>
    </w:lvl>
    <w:lvl w:ilvl="5" w:tplc="45121D98" w:tentative="1">
      <w:start w:val="1"/>
      <w:numFmt w:val="bullet"/>
      <w:lvlText w:val=""/>
      <w:lvlJc w:val="left"/>
      <w:pPr>
        <w:tabs>
          <w:tab w:val="num" w:pos="4320"/>
        </w:tabs>
        <w:ind w:left="4320" w:hanging="360"/>
      </w:pPr>
      <w:rPr>
        <w:rFonts w:ascii="Wingdings" w:hAnsi="Wingdings" w:hint="default"/>
      </w:rPr>
    </w:lvl>
    <w:lvl w:ilvl="6" w:tplc="C0004F14" w:tentative="1">
      <w:start w:val="1"/>
      <w:numFmt w:val="bullet"/>
      <w:lvlText w:val=""/>
      <w:lvlJc w:val="left"/>
      <w:pPr>
        <w:tabs>
          <w:tab w:val="num" w:pos="5040"/>
        </w:tabs>
        <w:ind w:left="5040" w:hanging="360"/>
      </w:pPr>
      <w:rPr>
        <w:rFonts w:ascii="Symbol" w:hAnsi="Symbol" w:hint="default"/>
      </w:rPr>
    </w:lvl>
    <w:lvl w:ilvl="7" w:tplc="1576C826" w:tentative="1">
      <w:start w:val="1"/>
      <w:numFmt w:val="bullet"/>
      <w:lvlText w:val="o"/>
      <w:lvlJc w:val="left"/>
      <w:pPr>
        <w:tabs>
          <w:tab w:val="num" w:pos="5760"/>
        </w:tabs>
        <w:ind w:left="5760" w:hanging="360"/>
      </w:pPr>
      <w:rPr>
        <w:rFonts w:ascii="Courier New" w:hAnsi="Courier New" w:hint="default"/>
      </w:rPr>
    </w:lvl>
    <w:lvl w:ilvl="8" w:tplc="FD88FC6E"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AD43699"/>
    <w:multiLevelType w:val="hybridMultilevel"/>
    <w:tmpl w:val="97482356"/>
    <w:lvl w:ilvl="0" w:tplc="08070001">
      <w:start w:val="1"/>
      <w:numFmt w:val="bullet"/>
      <w:lvlText w:val=""/>
      <w:lvlJc w:val="left"/>
      <w:pPr>
        <w:ind w:left="2138" w:hanging="360"/>
      </w:pPr>
      <w:rPr>
        <w:rFonts w:ascii="Symbol" w:hAnsi="Symbol" w:hint="default"/>
      </w:rPr>
    </w:lvl>
    <w:lvl w:ilvl="1" w:tplc="08070003" w:tentative="1">
      <w:start w:val="1"/>
      <w:numFmt w:val="bullet"/>
      <w:lvlText w:val="o"/>
      <w:lvlJc w:val="left"/>
      <w:pPr>
        <w:ind w:left="2858" w:hanging="360"/>
      </w:pPr>
      <w:rPr>
        <w:rFonts w:ascii="Courier New" w:hAnsi="Courier New" w:cs="Courier New" w:hint="default"/>
      </w:rPr>
    </w:lvl>
    <w:lvl w:ilvl="2" w:tplc="08070005" w:tentative="1">
      <w:start w:val="1"/>
      <w:numFmt w:val="bullet"/>
      <w:lvlText w:val=""/>
      <w:lvlJc w:val="left"/>
      <w:pPr>
        <w:ind w:left="3578" w:hanging="360"/>
      </w:pPr>
      <w:rPr>
        <w:rFonts w:ascii="Wingdings" w:hAnsi="Wingdings" w:hint="default"/>
      </w:rPr>
    </w:lvl>
    <w:lvl w:ilvl="3" w:tplc="08070001" w:tentative="1">
      <w:start w:val="1"/>
      <w:numFmt w:val="bullet"/>
      <w:lvlText w:val=""/>
      <w:lvlJc w:val="left"/>
      <w:pPr>
        <w:ind w:left="4298" w:hanging="360"/>
      </w:pPr>
      <w:rPr>
        <w:rFonts w:ascii="Symbol" w:hAnsi="Symbol" w:hint="default"/>
      </w:rPr>
    </w:lvl>
    <w:lvl w:ilvl="4" w:tplc="08070003" w:tentative="1">
      <w:start w:val="1"/>
      <w:numFmt w:val="bullet"/>
      <w:lvlText w:val="o"/>
      <w:lvlJc w:val="left"/>
      <w:pPr>
        <w:ind w:left="5018" w:hanging="360"/>
      </w:pPr>
      <w:rPr>
        <w:rFonts w:ascii="Courier New" w:hAnsi="Courier New" w:cs="Courier New" w:hint="default"/>
      </w:rPr>
    </w:lvl>
    <w:lvl w:ilvl="5" w:tplc="08070005" w:tentative="1">
      <w:start w:val="1"/>
      <w:numFmt w:val="bullet"/>
      <w:lvlText w:val=""/>
      <w:lvlJc w:val="left"/>
      <w:pPr>
        <w:ind w:left="5738" w:hanging="360"/>
      </w:pPr>
      <w:rPr>
        <w:rFonts w:ascii="Wingdings" w:hAnsi="Wingdings" w:hint="default"/>
      </w:rPr>
    </w:lvl>
    <w:lvl w:ilvl="6" w:tplc="08070001" w:tentative="1">
      <w:start w:val="1"/>
      <w:numFmt w:val="bullet"/>
      <w:lvlText w:val=""/>
      <w:lvlJc w:val="left"/>
      <w:pPr>
        <w:ind w:left="6458" w:hanging="360"/>
      </w:pPr>
      <w:rPr>
        <w:rFonts w:ascii="Symbol" w:hAnsi="Symbol" w:hint="default"/>
      </w:rPr>
    </w:lvl>
    <w:lvl w:ilvl="7" w:tplc="08070003" w:tentative="1">
      <w:start w:val="1"/>
      <w:numFmt w:val="bullet"/>
      <w:lvlText w:val="o"/>
      <w:lvlJc w:val="left"/>
      <w:pPr>
        <w:ind w:left="7178" w:hanging="360"/>
      </w:pPr>
      <w:rPr>
        <w:rFonts w:ascii="Courier New" w:hAnsi="Courier New" w:cs="Courier New" w:hint="default"/>
      </w:rPr>
    </w:lvl>
    <w:lvl w:ilvl="8" w:tplc="08070005" w:tentative="1">
      <w:start w:val="1"/>
      <w:numFmt w:val="bullet"/>
      <w:lvlText w:val=""/>
      <w:lvlJc w:val="left"/>
      <w:pPr>
        <w:ind w:left="7898" w:hanging="360"/>
      </w:pPr>
      <w:rPr>
        <w:rFonts w:ascii="Wingdings" w:hAnsi="Wingdings" w:hint="default"/>
      </w:rPr>
    </w:lvl>
  </w:abstractNum>
  <w:abstractNum w:abstractNumId="29" w15:restartNumberingAfterBreak="0">
    <w:nsid w:val="5E9C48FC"/>
    <w:multiLevelType w:val="hybridMultilevel"/>
    <w:tmpl w:val="7842E91C"/>
    <w:lvl w:ilvl="0" w:tplc="912832FA">
      <w:start w:val="1"/>
      <w:numFmt w:val="bullet"/>
      <w:pStyle w:val="List1"/>
      <w:lvlText w:val=""/>
      <w:lvlJc w:val="left"/>
      <w:pPr>
        <w:tabs>
          <w:tab w:val="num" w:pos="1097"/>
        </w:tabs>
        <w:ind w:left="1021"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0D465CD"/>
    <w:multiLevelType w:val="hybridMultilevel"/>
    <w:tmpl w:val="66E258E4"/>
    <w:lvl w:ilvl="0" w:tplc="819265C8">
      <w:start w:val="1"/>
      <w:numFmt w:val="bullet"/>
      <w:lvlText w:val=""/>
      <w:lvlJc w:val="left"/>
      <w:pPr>
        <w:ind w:left="720" w:hanging="360"/>
      </w:pPr>
      <w:rPr>
        <w:rFonts w:ascii="Symbol" w:eastAsia="Times New Roman" w:hAnsi="Symbol" w:cs="Times New Roman" w:hint="default"/>
        <w:lang w:val="en-US"/>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BF85F8E"/>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32" w15:restartNumberingAfterBreak="0">
    <w:nsid w:val="6C5C55B8"/>
    <w:multiLevelType w:val="hybridMultilevel"/>
    <w:tmpl w:val="7F1E2526"/>
    <w:lvl w:ilvl="0" w:tplc="95B275A8">
      <w:start w:val="1"/>
      <w:numFmt w:val="bullet"/>
      <w:lvlText w:val=""/>
      <w:lvlJc w:val="left"/>
      <w:pPr>
        <w:tabs>
          <w:tab w:val="num" w:pos="2286"/>
        </w:tabs>
        <w:ind w:left="2286" w:hanging="360"/>
      </w:pPr>
      <w:rPr>
        <w:rFonts w:ascii="Wingdings" w:hAnsi="Wingdings" w:hint="default"/>
      </w:rPr>
    </w:lvl>
    <w:lvl w:ilvl="1" w:tplc="16BED684" w:tentative="1">
      <w:start w:val="1"/>
      <w:numFmt w:val="bullet"/>
      <w:lvlText w:val="o"/>
      <w:lvlJc w:val="left"/>
      <w:pPr>
        <w:tabs>
          <w:tab w:val="num" w:pos="1512"/>
        </w:tabs>
        <w:ind w:left="1512" w:hanging="360"/>
      </w:pPr>
      <w:rPr>
        <w:rFonts w:ascii="Courier New" w:hAnsi="Courier New" w:hint="default"/>
      </w:rPr>
    </w:lvl>
    <w:lvl w:ilvl="2" w:tplc="2A123934" w:tentative="1">
      <w:start w:val="1"/>
      <w:numFmt w:val="bullet"/>
      <w:lvlText w:val=""/>
      <w:lvlJc w:val="left"/>
      <w:pPr>
        <w:tabs>
          <w:tab w:val="num" w:pos="2232"/>
        </w:tabs>
        <w:ind w:left="2232" w:hanging="360"/>
      </w:pPr>
      <w:rPr>
        <w:rFonts w:ascii="Wingdings" w:hAnsi="Wingdings" w:hint="default"/>
      </w:rPr>
    </w:lvl>
    <w:lvl w:ilvl="3" w:tplc="CE7E7872" w:tentative="1">
      <w:start w:val="1"/>
      <w:numFmt w:val="bullet"/>
      <w:lvlText w:val=""/>
      <w:lvlJc w:val="left"/>
      <w:pPr>
        <w:tabs>
          <w:tab w:val="num" w:pos="2952"/>
        </w:tabs>
        <w:ind w:left="2952" w:hanging="360"/>
      </w:pPr>
      <w:rPr>
        <w:rFonts w:ascii="Symbol" w:hAnsi="Symbol" w:hint="default"/>
      </w:rPr>
    </w:lvl>
    <w:lvl w:ilvl="4" w:tplc="4EDCCE5E" w:tentative="1">
      <w:start w:val="1"/>
      <w:numFmt w:val="bullet"/>
      <w:lvlText w:val="o"/>
      <w:lvlJc w:val="left"/>
      <w:pPr>
        <w:tabs>
          <w:tab w:val="num" w:pos="3672"/>
        </w:tabs>
        <w:ind w:left="3672" w:hanging="360"/>
      </w:pPr>
      <w:rPr>
        <w:rFonts w:ascii="Courier New" w:hAnsi="Courier New" w:hint="default"/>
      </w:rPr>
    </w:lvl>
    <w:lvl w:ilvl="5" w:tplc="79B0B71A" w:tentative="1">
      <w:start w:val="1"/>
      <w:numFmt w:val="bullet"/>
      <w:lvlText w:val=""/>
      <w:lvlJc w:val="left"/>
      <w:pPr>
        <w:tabs>
          <w:tab w:val="num" w:pos="4392"/>
        </w:tabs>
        <w:ind w:left="4392" w:hanging="360"/>
      </w:pPr>
      <w:rPr>
        <w:rFonts w:ascii="Wingdings" w:hAnsi="Wingdings" w:hint="default"/>
      </w:rPr>
    </w:lvl>
    <w:lvl w:ilvl="6" w:tplc="027CC422" w:tentative="1">
      <w:start w:val="1"/>
      <w:numFmt w:val="bullet"/>
      <w:lvlText w:val=""/>
      <w:lvlJc w:val="left"/>
      <w:pPr>
        <w:tabs>
          <w:tab w:val="num" w:pos="5112"/>
        </w:tabs>
        <w:ind w:left="5112" w:hanging="360"/>
      </w:pPr>
      <w:rPr>
        <w:rFonts w:ascii="Symbol" w:hAnsi="Symbol" w:hint="default"/>
      </w:rPr>
    </w:lvl>
    <w:lvl w:ilvl="7" w:tplc="0660FA70" w:tentative="1">
      <w:start w:val="1"/>
      <w:numFmt w:val="bullet"/>
      <w:lvlText w:val="o"/>
      <w:lvlJc w:val="left"/>
      <w:pPr>
        <w:tabs>
          <w:tab w:val="num" w:pos="5832"/>
        </w:tabs>
        <w:ind w:left="5832" w:hanging="360"/>
      </w:pPr>
      <w:rPr>
        <w:rFonts w:ascii="Courier New" w:hAnsi="Courier New" w:hint="default"/>
      </w:rPr>
    </w:lvl>
    <w:lvl w:ilvl="8" w:tplc="67C436CE" w:tentative="1">
      <w:start w:val="1"/>
      <w:numFmt w:val="bullet"/>
      <w:lvlText w:val=""/>
      <w:lvlJc w:val="left"/>
      <w:pPr>
        <w:tabs>
          <w:tab w:val="num" w:pos="6552"/>
        </w:tabs>
        <w:ind w:left="6552" w:hanging="360"/>
      </w:pPr>
      <w:rPr>
        <w:rFonts w:ascii="Wingdings" w:hAnsi="Wingdings" w:hint="default"/>
      </w:rPr>
    </w:lvl>
  </w:abstractNum>
  <w:abstractNum w:abstractNumId="33" w15:restartNumberingAfterBreak="0">
    <w:nsid w:val="73A01D6A"/>
    <w:multiLevelType w:val="multilevel"/>
    <w:tmpl w:val="65640756"/>
    <w:lvl w:ilvl="0">
      <w:start w:val="11"/>
      <w:numFmt w:val="decimal"/>
      <w:pStyle w:val="berschrift1"/>
      <w:lvlText w:val="%1."/>
      <w:lvlJc w:val="left"/>
      <w:pPr>
        <w:tabs>
          <w:tab w:val="num" w:pos="1134"/>
        </w:tabs>
        <w:ind w:left="1134" w:hanging="1134"/>
      </w:pPr>
      <w:rPr>
        <w:rFonts w:hint="default"/>
      </w:rPr>
    </w:lvl>
    <w:lvl w:ilvl="1">
      <w:start w:val="1"/>
      <w:numFmt w:val="decimal"/>
      <w:pStyle w:val="berschrift2"/>
      <w:lvlText w:val="%1.%2"/>
      <w:lvlJc w:val="left"/>
      <w:pPr>
        <w:tabs>
          <w:tab w:val="num" w:pos="1134"/>
        </w:tabs>
        <w:ind w:left="1134" w:hanging="1134"/>
      </w:pPr>
      <w:rPr>
        <w:rFonts w:hint="default"/>
      </w:rPr>
    </w:lvl>
    <w:lvl w:ilvl="2">
      <w:start w:val="1"/>
      <w:numFmt w:val="decimal"/>
      <w:pStyle w:val="berschrift3"/>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34" w15:restartNumberingAfterBreak="0">
    <w:nsid w:val="7667141C"/>
    <w:multiLevelType w:val="hybridMultilevel"/>
    <w:tmpl w:val="B6D0E42E"/>
    <w:lvl w:ilvl="0" w:tplc="1D1AD486">
      <w:numFmt w:val="bullet"/>
      <w:lvlText w:val="-"/>
      <w:lvlJc w:val="left"/>
      <w:pPr>
        <w:ind w:left="1494" w:hanging="360"/>
      </w:pPr>
      <w:rPr>
        <w:rFonts w:ascii="Arial" w:eastAsia="Times New Roman" w:hAnsi="Arial" w:cs="Arial" w:hint="default"/>
      </w:rPr>
    </w:lvl>
    <w:lvl w:ilvl="1" w:tplc="08070003" w:tentative="1">
      <w:start w:val="1"/>
      <w:numFmt w:val="bullet"/>
      <w:lvlText w:val="o"/>
      <w:lvlJc w:val="left"/>
      <w:pPr>
        <w:ind w:left="2214" w:hanging="360"/>
      </w:pPr>
      <w:rPr>
        <w:rFonts w:ascii="Courier New" w:hAnsi="Courier New" w:cs="Courier New" w:hint="default"/>
      </w:rPr>
    </w:lvl>
    <w:lvl w:ilvl="2" w:tplc="08070005" w:tentative="1">
      <w:start w:val="1"/>
      <w:numFmt w:val="bullet"/>
      <w:lvlText w:val=""/>
      <w:lvlJc w:val="left"/>
      <w:pPr>
        <w:ind w:left="2934" w:hanging="360"/>
      </w:pPr>
      <w:rPr>
        <w:rFonts w:ascii="Wingdings" w:hAnsi="Wingdings" w:hint="default"/>
      </w:rPr>
    </w:lvl>
    <w:lvl w:ilvl="3" w:tplc="08070001" w:tentative="1">
      <w:start w:val="1"/>
      <w:numFmt w:val="bullet"/>
      <w:lvlText w:val=""/>
      <w:lvlJc w:val="left"/>
      <w:pPr>
        <w:ind w:left="3654" w:hanging="360"/>
      </w:pPr>
      <w:rPr>
        <w:rFonts w:ascii="Symbol" w:hAnsi="Symbol" w:hint="default"/>
      </w:rPr>
    </w:lvl>
    <w:lvl w:ilvl="4" w:tplc="08070003" w:tentative="1">
      <w:start w:val="1"/>
      <w:numFmt w:val="bullet"/>
      <w:lvlText w:val="o"/>
      <w:lvlJc w:val="left"/>
      <w:pPr>
        <w:ind w:left="4374" w:hanging="360"/>
      </w:pPr>
      <w:rPr>
        <w:rFonts w:ascii="Courier New" w:hAnsi="Courier New" w:cs="Courier New" w:hint="default"/>
      </w:rPr>
    </w:lvl>
    <w:lvl w:ilvl="5" w:tplc="08070005" w:tentative="1">
      <w:start w:val="1"/>
      <w:numFmt w:val="bullet"/>
      <w:lvlText w:val=""/>
      <w:lvlJc w:val="left"/>
      <w:pPr>
        <w:ind w:left="5094" w:hanging="360"/>
      </w:pPr>
      <w:rPr>
        <w:rFonts w:ascii="Wingdings" w:hAnsi="Wingdings" w:hint="default"/>
      </w:rPr>
    </w:lvl>
    <w:lvl w:ilvl="6" w:tplc="08070001" w:tentative="1">
      <w:start w:val="1"/>
      <w:numFmt w:val="bullet"/>
      <w:lvlText w:val=""/>
      <w:lvlJc w:val="left"/>
      <w:pPr>
        <w:ind w:left="5814" w:hanging="360"/>
      </w:pPr>
      <w:rPr>
        <w:rFonts w:ascii="Symbol" w:hAnsi="Symbol" w:hint="default"/>
      </w:rPr>
    </w:lvl>
    <w:lvl w:ilvl="7" w:tplc="08070003" w:tentative="1">
      <w:start w:val="1"/>
      <w:numFmt w:val="bullet"/>
      <w:lvlText w:val="o"/>
      <w:lvlJc w:val="left"/>
      <w:pPr>
        <w:ind w:left="6534" w:hanging="360"/>
      </w:pPr>
      <w:rPr>
        <w:rFonts w:ascii="Courier New" w:hAnsi="Courier New" w:cs="Courier New" w:hint="default"/>
      </w:rPr>
    </w:lvl>
    <w:lvl w:ilvl="8" w:tplc="08070005" w:tentative="1">
      <w:start w:val="1"/>
      <w:numFmt w:val="bullet"/>
      <w:lvlText w:val=""/>
      <w:lvlJc w:val="left"/>
      <w:pPr>
        <w:ind w:left="7254" w:hanging="360"/>
      </w:pPr>
      <w:rPr>
        <w:rFonts w:ascii="Wingdings" w:hAnsi="Wingdings" w:hint="default"/>
      </w:rPr>
    </w:lvl>
  </w:abstractNum>
  <w:abstractNum w:abstractNumId="35" w15:restartNumberingAfterBreak="0">
    <w:nsid w:val="7DC54020"/>
    <w:multiLevelType w:val="hybridMultilevel"/>
    <w:tmpl w:val="AEDCC45A"/>
    <w:lvl w:ilvl="0" w:tplc="65502C30">
      <w:start w:val="1"/>
      <w:numFmt w:val="bullet"/>
      <w:pStyle w:val="Liste"/>
      <w:lvlText w:val=""/>
      <w:lvlJc w:val="left"/>
      <w:pPr>
        <w:tabs>
          <w:tab w:val="num" w:pos="1778"/>
        </w:tabs>
        <w:ind w:left="1778" w:hanging="360"/>
      </w:pPr>
      <w:rPr>
        <w:rFonts w:ascii="Symbol" w:hAnsi="Symbol" w:hint="default"/>
        <w:color w:val="auto"/>
        <w:sz w:val="16"/>
      </w:rPr>
    </w:lvl>
    <w:lvl w:ilvl="1" w:tplc="7A360B46">
      <w:start w:val="1"/>
      <w:numFmt w:val="bullet"/>
      <w:lvlText w:val="o"/>
      <w:lvlJc w:val="left"/>
      <w:pPr>
        <w:tabs>
          <w:tab w:val="num" w:pos="1440"/>
        </w:tabs>
        <w:ind w:left="1440" w:hanging="360"/>
      </w:pPr>
      <w:rPr>
        <w:rFonts w:ascii="Courier New" w:hAnsi="Courier New" w:hint="default"/>
      </w:rPr>
    </w:lvl>
    <w:lvl w:ilvl="2" w:tplc="C42A23BA">
      <w:start w:val="1"/>
      <w:numFmt w:val="bullet"/>
      <w:lvlText w:val=""/>
      <w:lvlJc w:val="left"/>
      <w:pPr>
        <w:tabs>
          <w:tab w:val="num" w:pos="2160"/>
        </w:tabs>
        <w:ind w:left="2160" w:hanging="360"/>
      </w:pPr>
      <w:rPr>
        <w:rFonts w:ascii="Wingdings" w:hAnsi="Wingdings" w:hint="default"/>
      </w:rPr>
    </w:lvl>
    <w:lvl w:ilvl="3" w:tplc="DAC2C064">
      <w:start w:val="1"/>
      <w:numFmt w:val="bullet"/>
      <w:lvlText w:val=""/>
      <w:lvlJc w:val="left"/>
      <w:pPr>
        <w:tabs>
          <w:tab w:val="num" w:pos="2880"/>
        </w:tabs>
        <w:ind w:left="2880" w:hanging="360"/>
      </w:pPr>
      <w:rPr>
        <w:rFonts w:ascii="Symbol" w:hAnsi="Symbol" w:hint="default"/>
      </w:rPr>
    </w:lvl>
    <w:lvl w:ilvl="4" w:tplc="617EAAD6">
      <w:start w:val="1"/>
      <w:numFmt w:val="bullet"/>
      <w:lvlText w:val="o"/>
      <w:lvlJc w:val="left"/>
      <w:pPr>
        <w:tabs>
          <w:tab w:val="num" w:pos="3600"/>
        </w:tabs>
        <w:ind w:left="3600" w:hanging="360"/>
      </w:pPr>
      <w:rPr>
        <w:rFonts w:ascii="Courier New" w:hAnsi="Courier New" w:hint="default"/>
      </w:rPr>
    </w:lvl>
    <w:lvl w:ilvl="5" w:tplc="512A1540">
      <w:start w:val="1"/>
      <w:numFmt w:val="bullet"/>
      <w:lvlText w:val=""/>
      <w:lvlJc w:val="left"/>
      <w:pPr>
        <w:tabs>
          <w:tab w:val="num" w:pos="4320"/>
        </w:tabs>
        <w:ind w:left="4320" w:hanging="360"/>
      </w:pPr>
      <w:rPr>
        <w:rFonts w:ascii="Wingdings" w:hAnsi="Wingdings" w:hint="default"/>
      </w:rPr>
    </w:lvl>
    <w:lvl w:ilvl="6" w:tplc="B19A07D8" w:tentative="1">
      <w:start w:val="1"/>
      <w:numFmt w:val="bullet"/>
      <w:lvlText w:val=""/>
      <w:lvlJc w:val="left"/>
      <w:pPr>
        <w:tabs>
          <w:tab w:val="num" w:pos="5040"/>
        </w:tabs>
        <w:ind w:left="5040" w:hanging="360"/>
      </w:pPr>
      <w:rPr>
        <w:rFonts w:ascii="Symbol" w:hAnsi="Symbol" w:hint="default"/>
      </w:rPr>
    </w:lvl>
    <w:lvl w:ilvl="7" w:tplc="2F82E788" w:tentative="1">
      <w:start w:val="1"/>
      <w:numFmt w:val="bullet"/>
      <w:lvlText w:val="o"/>
      <w:lvlJc w:val="left"/>
      <w:pPr>
        <w:tabs>
          <w:tab w:val="num" w:pos="5760"/>
        </w:tabs>
        <w:ind w:left="5760" w:hanging="360"/>
      </w:pPr>
      <w:rPr>
        <w:rFonts w:ascii="Courier New" w:hAnsi="Courier New" w:hint="default"/>
      </w:rPr>
    </w:lvl>
    <w:lvl w:ilvl="8" w:tplc="D2523208"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24"/>
  </w:num>
  <w:num w:numId="3">
    <w:abstractNumId w:val="23"/>
  </w:num>
  <w:num w:numId="4">
    <w:abstractNumId w:val="27"/>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32"/>
  </w:num>
  <w:num w:numId="16">
    <w:abstractNumId w:val="35"/>
  </w:num>
  <w:num w:numId="17">
    <w:abstractNumId w:val="31"/>
  </w:num>
  <w:num w:numId="18">
    <w:abstractNumId w:val="22"/>
  </w:num>
  <w:num w:numId="19">
    <w:abstractNumId w:val="20"/>
  </w:num>
  <w:num w:numId="20">
    <w:abstractNumId w:val="34"/>
  </w:num>
  <w:num w:numId="21">
    <w:abstractNumId w:val="26"/>
  </w:num>
  <w:num w:numId="22">
    <w:abstractNumId w:val="30"/>
  </w:num>
  <w:num w:numId="23">
    <w:abstractNumId w:val="29"/>
  </w:num>
  <w:num w:numId="24">
    <w:abstractNumId w:val="28"/>
  </w:num>
  <w:num w:numId="25">
    <w:abstractNumId w:val="31"/>
  </w:num>
  <w:num w:numId="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9" w:dllVersion="512" w:checkStyle="1"/>
  <w:activeWritingStyle w:appName="MSWord" w:lang="it-IT" w:vendorID="3" w:dllVersion="517" w:checkStyle="1"/>
  <w:activeWritingStyle w:appName="MSWord" w:lang="fr-FR" w:vendorID="9" w:dllVersion="512" w:checkStyle="1"/>
  <w:activeWritingStyle w:appName="MSWord" w:lang="de-CH" w:vendorID="9" w:dllVersion="512" w:checkStyle="1"/>
  <w:proofState w:spelling="clean" w:grammar="clean"/>
  <w:attachedTemplate r:id="rId1"/>
  <w:defaultTabStop w:val="709"/>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235"/>
    <w:rsid w:val="0009448D"/>
    <w:rsid w:val="000F2E76"/>
    <w:rsid w:val="00105288"/>
    <w:rsid w:val="002434C6"/>
    <w:rsid w:val="00247795"/>
    <w:rsid w:val="00286990"/>
    <w:rsid w:val="00297A0A"/>
    <w:rsid w:val="002E0D6E"/>
    <w:rsid w:val="002E2EB0"/>
    <w:rsid w:val="00305B37"/>
    <w:rsid w:val="003407CF"/>
    <w:rsid w:val="003636E3"/>
    <w:rsid w:val="003E4F39"/>
    <w:rsid w:val="00441D58"/>
    <w:rsid w:val="00473B39"/>
    <w:rsid w:val="00487DFA"/>
    <w:rsid w:val="00586672"/>
    <w:rsid w:val="00593B50"/>
    <w:rsid w:val="005D2150"/>
    <w:rsid w:val="005E41D5"/>
    <w:rsid w:val="00620187"/>
    <w:rsid w:val="00625430"/>
    <w:rsid w:val="0064156E"/>
    <w:rsid w:val="00684C2D"/>
    <w:rsid w:val="006F0E21"/>
    <w:rsid w:val="00790C3E"/>
    <w:rsid w:val="007A3CA2"/>
    <w:rsid w:val="007C1402"/>
    <w:rsid w:val="007C6036"/>
    <w:rsid w:val="007F03FF"/>
    <w:rsid w:val="007F644C"/>
    <w:rsid w:val="008171F5"/>
    <w:rsid w:val="008F4998"/>
    <w:rsid w:val="00946235"/>
    <w:rsid w:val="009A2DF8"/>
    <w:rsid w:val="00BA6966"/>
    <w:rsid w:val="00C23207"/>
    <w:rsid w:val="00C300D0"/>
    <w:rsid w:val="00C666DA"/>
    <w:rsid w:val="00D072D0"/>
    <w:rsid w:val="00D316CC"/>
    <w:rsid w:val="00D422D0"/>
    <w:rsid w:val="00D63FA2"/>
    <w:rsid w:val="00D807C3"/>
    <w:rsid w:val="00D80D66"/>
    <w:rsid w:val="00D858B2"/>
    <w:rsid w:val="00E256A2"/>
    <w:rsid w:val="00EA1E76"/>
    <w:rsid w:val="00EC5609"/>
    <w:rsid w:val="00EC76E2"/>
    <w:rsid w:val="00FA58CF"/>
    <w:rsid w:val="00FC4CC7"/>
    <w:rsid w:val="00FD54A6"/>
  </w:rsids>
  <m:mathPr>
    <m:mathFont m:val="Cambria Math"/>
    <m:brkBin m:val="before"/>
    <m:brkBinSub m:val="--"/>
    <m:smallFrac m:val="0"/>
    <m:dispDef/>
    <m:lMargin m:val="0"/>
    <m:rMargin m:val="0"/>
    <m:defJc m:val="centerGroup"/>
    <m:wrapIndent m:val="1440"/>
    <m:intLim m:val="subSup"/>
    <m:naryLim m:val="undOvr"/>
  </m:mathPr>
  <w:themeFontLang w:val="de-L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90D729A"/>
  <w15:chartTrackingRefBased/>
  <w15:docId w15:val="{63BD5A42-C83E-4B79-92A3-B81DA5196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LI" w:eastAsia="de-L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sz w:val="22"/>
      <w:lang w:val="de-DE" w:eastAsia="de-DE"/>
    </w:rPr>
  </w:style>
  <w:style w:type="paragraph" w:styleId="berschrift1">
    <w:name w:val="heading 1"/>
    <w:basedOn w:val="Standard"/>
    <w:next w:val="Standard"/>
    <w:link w:val="berschrift1Zchn1"/>
    <w:qFormat/>
    <w:pPr>
      <w:keepNext/>
      <w:numPr>
        <w:numId w:val="1"/>
      </w:numPr>
      <w:spacing w:before="240" w:after="240"/>
      <w:outlineLvl w:val="0"/>
    </w:pPr>
    <w:rPr>
      <w:b/>
      <w:kern w:val="28"/>
      <w:sz w:val="36"/>
    </w:rPr>
  </w:style>
  <w:style w:type="paragraph" w:styleId="berschrift2">
    <w:name w:val="heading 2"/>
    <w:basedOn w:val="Standard"/>
    <w:next w:val="Standard"/>
    <w:link w:val="berschrift2Zchn1"/>
    <w:qFormat/>
    <w:pPr>
      <w:keepNext/>
      <w:numPr>
        <w:ilvl w:val="1"/>
        <w:numId w:val="1"/>
      </w:numPr>
      <w:spacing w:before="120" w:after="120"/>
      <w:outlineLvl w:val="1"/>
    </w:pPr>
    <w:rPr>
      <w:b/>
      <w:sz w:val="32"/>
    </w:rPr>
  </w:style>
  <w:style w:type="paragraph" w:styleId="berschrift3">
    <w:name w:val="heading 3"/>
    <w:basedOn w:val="Standard"/>
    <w:next w:val="Standard"/>
    <w:qFormat/>
    <w:pPr>
      <w:keepNext/>
      <w:numPr>
        <w:ilvl w:val="2"/>
        <w:numId w:val="1"/>
      </w:numPr>
      <w:spacing w:before="60" w:after="120"/>
      <w:outlineLvl w:val="2"/>
    </w:pPr>
    <w:rPr>
      <w:b/>
      <w:sz w:val="28"/>
    </w:rPr>
  </w:style>
  <w:style w:type="paragraph" w:styleId="berschrift4">
    <w:name w:val="heading 4"/>
    <w:basedOn w:val="Standard"/>
    <w:next w:val="Standard"/>
    <w:qFormat/>
    <w:pPr>
      <w:keepNext/>
      <w:spacing w:after="120"/>
      <w:ind w:left="1134"/>
      <w:outlineLvl w:val="3"/>
    </w:pPr>
    <w:rPr>
      <w:b/>
      <w:i/>
      <w:sz w:val="24"/>
    </w:rPr>
  </w:style>
  <w:style w:type="paragraph" w:styleId="berschrift5">
    <w:name w:val="heading 5"/>
    <w:basedOn w:val="Standard"/>
    <w:next w:val="Standard"/>
    <w:qFormat/>
    <w:pPr>
      <w:keepNext/>
      <w:numPr>
        <w:ilvl w:val="4"/>
        <w:numId w:val="1"/>
      </w:numPr>
      <w:outlineLvl w:val="4"/>
    </w:pPr>
    <w:rPr>
      <w:b/>
      <w:bCs/>
      <w:i/>
      <w:iCs/>
      <w:sz w:val="28"/>
    </w:rPr>
  </w:style>
  <w:style w:type="paragraph" w:styleId="berschrift6">
    <w:name w:val="heading 6"/>
    <w:basedOn w:val="Standard"/>
    <w:next w:val="Standard"/>
    <w:qFormat/>
    <w:pPr>
      <w:keepNext/>
      <w:numPr>
        <w:ilvl w:val="5"/>
        <w:numId w:val="1"/>
      </w:numPr>
      <w:outlineLvl w:val="5"/>
    </w:pPr>
    <w:rPr>
      <w:b/>
      <w:bCs/>
      <w:sz w:val="30"/>
    </w:rPr>
  </w:style>
  <w:style w:type="paragraph" w:styleId="berschrift7">
    <w:name w:val="heading 7"/>
    <w:basedOn w:val="Standard"/>
    <w:next w:val="Standard"/>
    <w:qFormat/>
    <w:pPr>
      <w:keepNext/>
      <w:numPr>
        <w:ilvl w:val="6"/>
        <w:numId w:val="1"/>
      </w:numPr>
      <w:outlineLvl w:val="6"/>
    </w:pPr>
    <w:rPr>
      <w:b/>
      <w:bCs/>
    </w:rPr>
  </w:style>
  <w:style w:type="paragraph" w:styleId="berschrift8">
    <w:name w:val="heading 8"/>
    <w:basedOn w:val="Standard"/>
    <w:next w:val="Standard"/>
    <w:qFormat/>
    <w:pPr>
      <w:keepNext/>
      <w:numPr>
        <w:ilvl w:val="7"/>
        <w:numId w:val="1"/>
      </w:numPr>
      <w:outlineLvl w:val="7"/>
    </w:pPr>
    <w:rPr>
      <w:b/>
      <w:bCs/>
      <w:color w:val="FFFFFF"/>
      <w:sz w:val="28"/>
    </w:rPr>
  </w:style>
  <w:style w:type="paragraph" w:styleId="berschrift9">
    <w:name w:val="heading 9"/>
    <w:basedOn w:val="Standard"/>
    <w:next w:val="Standard"/>
    <w:qFormat/>
    <w:pPr>
      <w:keepNext/>
      <w:numPr>
        <w:ilvl w:val="8"/>
        <w:numId w:val="1"/>
      </w:numPr>
      <w:outlineLvl w:val="8"/>
    </w:pPr>
    <w:rPr>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semiHidden/>
    <w:pPr>
      <w:tabs>
        <w:tab w:val="center" w:pos="4536"/>
        <w:tab w:val="right" w:pos="9072"/>
      </w:tabs>
      <w:spacing w:before="40"/>
    </w:pPr>
    <w:rPr>
      <w:i/>
      <w:color w:val="999999"/>
      <w:sz w:val="16"/>
    </w:rPr>
  </w:style>
  <w:style w:type="paragraph" w:styleId="Kopfzeile">
    <w:name w:val="header"/>
    <w:basedOn w:val="Standard"/>
    <w:semiHidden/>
    <w:pPr>
      <w:tabs>
        <w:tab w:val="center" w:pos="4536"/>
        <w:tab w:val="right" w:pos="9072"/>
      </w:tabs>
    </w:pPr>
  </w:style>
  <w:style w:type="paragraph" w:styleId="Textkrper-Zeileneinzug">
    <w:name w:val="Body Text Indent"/>
    <w:basedOn w:val="Standard"/>
    <w:link w:val="Textkrper-ZeileneinzugZchn1"/>
    <w:semiHidden/>
    <w:pPr>
      <w:spacing w:after="200"/>
      <w:ind w:left="1134"/>
      <w:jc w:val="both"/>
    </w:pPr>
    <w:rPr>
      <w:lang w:val="en-US"/>
    </w:rPr>
  </w:style>
  <w:style w:type="paragraph" w:styleId="Textkrper-Einzug2">
    <w:name w:val="Body Text Indent 2"/>
    <w:basedOn w:val="Standard"/>
    <w:semiHidden/>
    <w:pPr>
      <w:ind w:left="1134"/>
    </w:pPr>
    <w:rPr>
      <w:rFonts w:ascii="Courier New" w:hAnsi="Courier New"/>
      <w:b/>
      <w:sz w:val="20"/>
    </w:rPr>
  </w:style>
  <w:style w:type="paragraph" w:styleId="Verzeichnis1">
    <w:name w:val="toc 1"/>
    <w:basedOn w:val="Standard"/>
    <w:next w:val="Standard"/>
    <w:autoRedefine/>
    <w:semiHidden/>
    <w:pPr>
      <w:spacing w:before="60" w:after="60"/>
    </w:pPr>
    <w:rPr>
      <w:b/>
      <w:bCs/>
      <w:iCs/>
      <w:szCs w:val="28"/>
      <w:lang w:val="en-US"/>
    </w:rPr>
  </w:style>
  <w:style w:type="paragraph" w:styleId="Verzeichnis2">
    <w:name w:val="toc 2"/>
    <w:basedOn w:val="Standard"/>
    <w:next w:val="Standard"/>
    <w:autoRedefine/>
    <w:semiHidden/>
    <w:pPr>
      <w:tabs>
        <w:tab w:val="left" w:pos="709"/>
        <w:tab w:val="left" w:pos="880"/>
        <w:tab w:val="right" w:leader="dot" w:pos="9072"/>
      </w:tabs>
    </w:pPr>
    <w:rPr>
      <w:bCs/>
      <w:noProof/>
      <w:szCs w:val="32"/>
      <w:lang w:val="en-US"/>
    </w:rPr>
  </w:style>
  <w:style w:type="paragraph" w:styleId="Verzeichnis3">
    <w:name w:val="toc 3"/>
    <w:basedOn w:val="Standard"/>
    <w:next w:val="Standard"/>
    <w:autoRedefine/>
    <w:semiHidden/>
    <w:rPr>
      <w:sz w:val="20"/>
      <w:lang w:val="en-US"/>
    </w:rPr>
  </w:style>
  <w:style w:type="paragraph" w:styleId="Verzeichnis4">
    <w:name w:val="toc 4"/>
    <w:basedOn w:val="Standard"/>
    <w:next w:val="Standard"/>
    <w:autoRedefine/>
    <w:semiHidden/>
    <w:pPr>
      <w:ind w:left="660"/>
    </w:pPr>
    <w:rPr>
      <w:rFonts w:ascii="Times New Roman" w:hAnsi="Times New Roman"/>
      <w:szCs w:val="24"/>
    </w:rPr>
  </w:style>
  <w:style w:type="paragraph" w:styleId="Verzeichnis5">
    <w:name w:val="toc 5"/>
    <w:basedOn w:val="Standard"/>
    <w:next w:val="Standard"/>
    <w:autoRedefine/>
    <w:semiHidden/>
    <w:pPr>
      <w:ind w:left="880"/>
    </w:pPr>
    <w:rPr>
      <w:rFonts w:ascii="Times New Roman" w:hAnsi="Times New Roman"/>
      <w:szCs w:val="24"/>
    </w:rPr>
  </w:style>
  <w:style w:type="paragraph" w:styleId="Verzeichnis6">
    <w:name w:val="toc 6"/>
    <w:basedOn w:val="Standard"/>
    <w:next w:val="Standard"/>
    <w:autoRedefine/>
    <w:semiHidden/>
    <w:pPr>
      <w:ind w:left="1100"/>
    </w:pPr>
    <w:rPr>
      <w:rFonts w:ascii="Times New Roman" w:hAnsi="Times New Roman"/>
      <w:szCs w:val="24"/>
    </w:rPr>
  </w:style>
  <w:style w:type="paragraph" w:styleId="Verzeichnis7">
    <w:name w:val="toc 7"/>
    <w:basedOn w:val="Standard"/>
    <w:next w:val="Standard"/>
    <w:autoRedefine/>
    <w:semiHidden/>
    <w:pPr>
      <w:ind w:left="1320"/>
    </w:pPr>
    <w:rPr>
      <w:rFonts w:ascii="Times New Roman" w:hAnsi="Times New Roman"/>
      <w:szCs w:val="24"/>
    </w:rPr>
  </w:style>
  <w:style w:type="paragraph" w:styleId="Verzeichnis8">
    <w:name w:val="toc 8"/>
    <w:basedOn w:val="Standard"/>
    <w:next w:val="Standard"/>
    <w:autoRedefine/>
    <w:semiHidden/>
    <w:pPr>
      <w:ind w:left="1540"/>
    </w:pPr>
    <w:rPr>
      <w:rFonts w:ascii="Times New Roman" w:hAnsi="Times New Roman"/>
      <w:szCs w:val="24"/>
    </w:rPr>
  </w:style>
  <w:style w:type="paragraph" w:styleId="Verzeichnis9">
    <w:name w:val="toc 9"/>
    <w:basedOn w:val="Standard"/>
    <w:next w:val="Standard"/>
    <w:autoRedefine/>
    <w:semiHidden/>
    <w:pPr>
      <w:ind w:left="1760"/>
    </w:pPr>
    <w:rPr>
      <w:rFonts w:ascii="Times New Roman" w:hAnsi="Times New Roman"/>
      <w:szCs w:val="24"/>
    </w:rPr>
  </w:style>
  <w:style w:type="paragraph" w:styleId="Titel">
    <w:name w:val="Title"/>
    <w:basedOn w:val="Standard"/>
    <w:qFormat/>
    <w:pPr>
      <w:jc w:val="center"/>
    </w:pPr>
    <w:rPr>
      <w:b/>
      <w:bCs/>
      <w:sz w:val="52"/>
    </w:rPr>
  </w:style>
  <w:style w:type="paragraph" w:styleId="Beschriftung">
    <w:name w:val="caption"/>
    <w:basedOn w:val="Standard"/>
    <w:next w:val="Standard"/>
    <w:qFormat/>
    <w:pPr>
      <w:spacing w:before="120" w:after="120"/>
    </w:pPr>
    <w:rPr>
      <w:b/>
      <w:bCs/>
      <w:sz w:val="20"/>
    </w:rPr>
  </w:style>
  <w:style w:type="paragraph" w:styleId="Abbildungsverzeichnis">
    <w:name w:val="table of figures"/>
    <w:basedOn w:val="Standard"/>
    <w:next w:val="Standard"/>
    <w:semiHidden/>
    <w:pPr>
      <w:ind w:left="440" w:hanging="440"/>
    </w:pPr>
  </w:style>
  <w:style w:type="paragraph" w:styleId="Blocktext">
    <w:name w:val="Block Text"/>
    <w:basedOn w:val="Standard"/>
    <w:semiHidden/>
    <w:pPr>
      <w:spacing w:after="120"/>
      <w:ind w:left="1440" w:right="1440"/>
    </w:pPr>
  </w:style>
  <w:style w:type="paragraph" w:styleId="Datum">
    <w:name w:val="Date"/>
    <w:basedOn w:val="Standard"/>
    <w:next w:val="Standard"/>
    <w:semiHidden/>
  </w:style>
  <w:style w:type="paragraph" w:styleId="Liste">
    <w:name w:val="List"/>
    <w:basedOn w:val="Standard"/>
    <w:semiHidden/>
    <w:pPr>
      <w:numPr>
        <w:numId w:val="16"/>
      </w:numPr>
      <w:spacing w:after="40" w:line="220" w:lineRule="atLeast"/>
      <w:ind w:left="1775" w:hanging="357"/>
    </w:pPr>
  </w:style>
  <w:style w:type="paragraph" w:styleId="Unterschrift">
    <w:name w:val="Signature"/>
    <w:basedOn w:val="Standard"/>
    <w:semiHidden/>
    <w:pPr>
      <w:ind w:left="4252"/>
    </w:pPr>
  </w:style>
  <w:style w:type="paragraph" w:styleId="Untertitel">
    <w:name w:val="Subtitle"/>
    <w:basedOn w:val="Standard"/>
    <w:qFormat/>
    <w:pPr>
      <w:spacing w:after="60"/>
      <w:jc w:val="center"/>
      <w:outlineLvl w:val="1"/>
    </w:pPr>
    <w:rPr>
      <w:rFonts w:cs="Arial"/>
      <w:sz w:val="24"/>
      <w:szCs w:val="24"/>
    </w:rPr>
  </w:style>
  <w:style w:type="character" w:styleId="Seitenzahl">
    <w:name w:val="page number"/>
    <w:basedOn w:val="Absatz-Standardschriftart"/>
    <w:semiHidden/>
  </w:style>
  <w:style w:type="character" w:styleId="Hyperlink">
    <w:name w:val="Hyperlink"/>
    <w:semiHidden/>
    <w:rPr>
      <w:color w:val="0000FF"/>
      <w:u w:val="single"/>
    </w:rPr>
  </w:style>
  <w:style w:type="paragraph" w:styleId="Anrede">
    <w:name w:val="Salutation"/>
    <w:basedOn w:val="Standard"/>
    <w:next w:val="Standard"/>
    <w:semiHidden/>
  </w:style>
  <w:style w:type="paragraph" w:styleId="Aufzhlungszeichen">
    <w:name w:val="List Bullet"/>
    <w:basedOn w:val="Standard"/>
    <w:autoRedefine/>
    <w:semiHidden/>
    <w:pPr>
      <w:numPr>
        <w:numId w:val="5"/>
      </w:numPr>
    </w:pPr>
  </w:style>
  <w:style w:type="paragraph" w:styleId="Aufzhlungszeichen2">
    <w:name w:val="List Bullet 2"/>
    <w:basedOn w:val="Standard"/>
    <w:autoRedefine/>
    <w:semiHidden/>
    <w:pPr>
      <w:numPr>
        <w:numId w:val="6"/>
      </w:numPr>
    </w:pPr>
  </w:style>
  <w:style w:type="paragraph" w:styleId="Aufzhlungszeichen3">
    <w:name w:val="List Bullet 3"/>
    <w:basedOn w:val="Standard"/>
    <w:autoRedefine/>
    <w:semiHidden/>
    <w:pPr>
      <w:numPr>
        <w:numId w:val="7"/>
      </w:numPr>
    </w:pPr>
  </w:style>
  <w:style w:type="paragraph" w:styleId="Aufzhlungszeichen4">
    <w:name w:val="List Bullet 4"/>
    <w:basedOn w:val="Standard"/>
    <w:autoRedefine/>
    <w:semiHidden/>
    <w:pPr>
      <w:numPr>
        <w:numId w:val="8"/>
      </w:numPr>
    </w:pPr>
  </w:style>
  <w:style w:type="paragraph" w:styleId="Aufzhlungszeichen5">
    <w:name w:val="List Bullet 5"/>
    <w:basedOn w:val="Standard"/>
    <w:autoRedefine/>
    <w:semiHidden/>
    <w:pPr>
      <w:numPr>
        <w:numId w:val="9"/>
      </w:numPr>
    </w:pPr>
  </w:style>
  <w:style w:type="paragraph" w:styleId="Dokumentstruktur">
    <w:name w:val="Document Map"/>
    <w:basedOn w:val="Standard"/>
    <w:semiHidden/>
    <w:pPr>
      <w:shd w:val="clear" w:color="auto" w:fill="000080"/>
    </w:pPr>
    <w:rPr>
      <w:rFonts w:ascii="Tahoma" w:hAnsi="Tahoma" w:cs="Tahoma"/>
    </w:rPr>
  </w:style>
  <w:style w:type="paragraph" w:styleId="E-Mail-Signatur">
    <w:name w:val="E-mail Signature"/>
    <w:basedOn w:val="Standard"/>
    <w:semiHidden/>
  </w:style>
  <w:style w:type="paragraph" w:styleId="Endnotentext">
    <w:name w:val="endnote text"/>
    <w:basedOn w:val="Standard"/>
    <w:semiHidden/>
    <w:rPr>
      <w:sz w:val="20"/>
    </w:rPr>
  </w:style>
  <w:style w:type="paragraph" w:styleId="Fu-Endnotenberschrift">
    <w:name w:val="Note Heading"/>
    <w:basedOn w:val="Standard"/>
    <w:next w:val="Standard"/>
    <w:semiHidden/>
  </w:style>
  <w:style w:type="paragraph" w:styleId="Funotentext">
    <w:name w:val="footnote text"/>
    <w:basedOn w:val="Standard"/>
    <w:semiHidden/>
    <w:rPr>
      <w:sz w:val="20"/>
    </w:rPr>
  </w:style>
  <w:style w:type="paragraph" w:styleId="Gruformel">
    <w:name w:val="Closing"/>
    <w:basedOn w:val="Standard"/>
    <w:semiHidden/>
    <w:pPr>
      <w:ind w:left="4252"/>
    </w:pPr>
  </w:style>
  <w:style w:type="paragraph" w:styleId="HTMLAdresse">
    <w:name w:val="HTML Address"/>
    <w:basedOn w:val="Standard"/>
    <w:semiHidden/>
    <w:rPr>
      <w:i/>
      <w:iCs/>
    </w:rPr>
  </w:style>
  <w:style w:type="paragraph" w:styleId="HTMLVorformatiert">
    <w:name w:val="HTML Preformatted"/>
    <w:basedOn w:val="Standard"/>
    <w:semiHidden/>
    <w:rPr>
      <w:rFonts w:ascii="Courier New" w:hAnsi="Courier New" w:cs="Courier New"/>
      <w:sz w:val="20"/>
    </w:rPr>
  </w:style>
  <w:style w:type="paragraph" w:styleId="Index1">
    <w:name w:val="index 1"/>
    <w:basedOn w:val="Standard"/>
    <w:next w:val="Standard"/>
    <w:autoRedefine/>
    <w:semiHidden/>
    <w:pPr>
      <w:ind w:left="220" w:hanging="220"/>
    </w:pPr>
  </w:style>
  <w:style w:type="paragraph" w:styleId="Index2">
    <w:name w:val="index 2"/>
    <w:basedOn w:val="Standard"/>
    <w:next w:val="Standard"/>
    <w:autoRedefine/>
    <w:semiHidden/>
    <w:pPr>
      <w:ind w:left="440" w:hanging="220"/>
    </w:pPr>
  </w:style>
  <w:style w:type="paragraph" w:styleId="Index3">
    <w:name w:val="index 3"/>
    <w:basedOn w:val="Standard"/>
    <w:next w:val="Standard"/>
    <w:autoRedefine/>
    <w:semiHidden/>
    <w:pPr>
      <w:ind w:left="660" w:hanging="220"/>
    </w:pPr>
  </w:style>
  <w:style w:type="paragraph" w:styleId="Index4">
    <w:name w:val="index 4"/>
    <w:basedOn w:val="Standard"/>
    <w:next w:val="Standard"/>
    <w:autoRedefine/>
    <w:semiHidden/>
    <w:pPr>
      <w:ind w:left="880" w:hanging="220"/>
    </w:pPr>
  </w:style>
  <w:style w:type="paragraph" w:styleId="Index5">
    <w:name w:val="index 5"/>
    <w:basedOn w:val="Standard"/>
    <w:next w:val="Standard"/>
    <w:autoRedefine/>
    <w:semiHidden/>
    <w:pPr>
      <w:ind w:left="1100" w:hanging="220"/>
    </w:pPr>
  </w:style>
  <w:style w:type="paragraph" w:styleId="Index6">
    <w:name w:val="index 6"/>
    <w:basedOn w:val="Standard"/>
    <w:next w:val="Standard"/>
    <w:autoRedefine/>
    <w:semiHidden/>
    <w:pPr>
      <w:ind w:left="1320" w:hanging="220"/>
    </w:pPr>
  </w:style>
  <w:style w:type="paragraph" w:styleId="Index7">
    <w:name w:val="index 7"/>
    <w:basedOn w:val="Standard"/>
    <w:next w:val="Standard"/>
    <w:autoRedefine/>
    <w:semiHidden/>
    <w:pPr>
      <w:ind w:left="1540" w:hanging="220"/>
    </w:pPr>
  </w:style>
  <w:style w:type="paragraph" w:styleId="Index8">
    <w:name w:val="index 8"/>
    <w:basedOn w:val="Standard"/>
    <w:next w:val="Standard"/>
    <w:autoRedefine/>
    <w:semiHidden/>
    <w:pPr>
      <w:ind w:left="1760" w:hanging="220"/>
    </w:pPr>
  </w:style>
  <w:style w:type="paragraph" w:styleId="Index9">
    <w:name w:val="index 9"/>
    <w:basedOn w:val="Standard"/>
    <w:next w:val="Standard"/>
    <w:autoRedefine/>
    <w:semiHidden/>
    <w:pPr>
      <w:ind w:left="1980" w:hanging="220"/>
    </w:pPr>
  </w:style>
  <w:style w:type="paragraph" w:styleId="Indexberschrift">
    <w:name w:val="index heading"/>
    <w:basedOn w:val="Standard"/>
    <w:next w:val="Index1"/>
    <w:semiHidden/>
    <w:rPr>
      <w:rFonts w:cs="Arial"/>
      <w:b/>
      <w:bCs/>
    </w:rPr>
  </w:style>
  <w:style w:type="paragraph" w:styleId="Kommentartext">
    <w:name w:val="annotation text"/>
    <w:basedOn w:val="Standard"/>
    <w:semiHidden/>
    <w:rPr>
      <w:sz w:val="20"/>
    </w:rPr>
  </w:style>
  <w:style w:type="paragraph" w:styleId="Liste2">
    <w:name w:val="List 2"/>
    <w:basedOn w:val="Standard"/>
    <w:semiHidden/>
    <w:pPr>
      <w:ind w:left="566" w:hanging="283"/>
    </w:pPr>
  </w:style>
  <w:style w:type="paragraph" w:styleId="Liste3">
    <w:name w:val="List 3"/>
    <w:basedOn w:val="Standard"/>
    <w:semiHidden/>
    <w:pPr>
      <w:ind w:left="849" w:hanging="283"/>
    </w:pPr>
  </w:style>
  <w:style w:type="paragraph" w:styleId="Liste4">
    <w:name w:val="List 4"/>
    <w:basedOn w:val="Standard"/>
    <w:semiHidden/>
    <w:pPr>
      <w:ind w:left="1132" w:hanging="283"/>
    </w:pPr>
  </w:style>
  <w:style w:type="paragraph" w:styleId="Liste5">
    <w:name w:val="List 5"/>
    <w:basedOn w:val="Standard"/>
    <w:semiHidden/>
    <w:pPr>
      <w:ind w:left="1415" w:hanging="283"/>
    </w:pPr>
  </w:style>
  <w:style w:type="paragraph" w:styleId="Listenfortsetzung">
    <w:name w:val="List Continue"/>
    <w:basedOn w:val="Standard"/>
    <w:semiHidden/>
    <w:pPr>
      <w:spacing w:after="120"/>
      <w:ind w:left="283"/>
    </w:pPr>
  </w:style>
  <w:style w:type="paragraph" w:styleId="Listenfortsetzung2">
    <w:name w:val="List Continue 2"/>
    <w:basedOn w:val="Standard"/>
    <w:semiHidden/>
    <w:pPr>
      <w:spacing w:after="120"/>
      <w:ind w:left="566"/>
    </w:pPr>
  </w:style>
  <w:style w:type="paragraph" w:styleId="Listenfortsetzung3">
    <w:name w:val="List Continue 3"/>
    <w:basedOn w:val="Standard"/>
    <w:semiHidden/>
    <w:pPr>
      <w:spacing w:after="120"/>
      <w:ind w:left="849"/>
    </w:pPr>
  </w:style>
  <w:style w:type="paragraph" w:styleId="Listenfortsetzung4">
    <w:name w:val="List Continue 4"/>
    <w:basedOn w:val="Standard"/>
    <w:semiHidden/>
    <w:pPr>
      <w:spacing w:after="120"/>
      <w:ind w:left="1132"/>
    </w:pPr>
  </w:style>
  <w:style w:type="paragraph" w:styleId="Listenfortsetzung5">
    <w:name w:val="List Continue 5"/>
    <w:basedOn w:val="Standard"/>
    <w:semiHidden/>
    <w:pPr>
      <w:spacing w:after="120"/>
      <w:ind w:left="1415"/>
    </w:pPr>
  </w:style>
  <w:style w:type="paragraph" w:styleId="Listennummer">
    <w:name w:val="List Number"/>
    <w:basedOn w:val="Standard"/>
    <w:semiHidden/>
    <w:pPr>
      <w:numPr>
        <w:numId w:val="10"/>
      </w:numPr>
    </w:pPr>
  </w:style>
  <w:style w:type="paragraph" w:styleId="Listennummer2">
    <w:name w:val="List Number 2"/>
    <w:basedOn w:val="Standard"/>
    <w:semiHidden/>
    <w:pPr>
      <w:numPr>
        <w:numId w:val="11"/>
      </w:numPr>
    </w:pPr>
  </w:style>
  <w:style w:type="paragraph" w:styleId="Listennummer3">
    <w:name w:val="List Number 3"/>
    <w:basedOn w:val="Standard"/>
    <w:semiHidden/>
    <w:pPr>
      <w:numPr>
        <w:numId w:val="12"/>
      </w:numPr>
    </w:pPr>
  </w:style>
  <w:style w:type="paragraph" w:styleId="Listennummer4">
    <w:name w:val="List Number 4"/>
    <w:basedOn w:val="Standard"/>
    <w:semiHidden/>
    <w:pPr>
      <w:numPr>
        <w:numId w:val="13"/>
      </w:numPr>
    </w:pPr>
  </w:style>
  <w:style w:type="paragraph" w:styleId="Listennummer5">
    <w:name w:val="List Number 5"/>
    <w:basedOn w:val="Standard"/>
    <w:semiHidden/>
    <w:pPr>
      <w:numPr>
        <w:numId w:val="14"/>
      </w:numPr>
    </w:pPr>
  </w:style>
  <w:style w:type="paragraph" w:styleId="Mak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de-DE" w:eastAsia="de-DE"/>
    </w:rPr>
  </w:style>
  <w:style w:type="paragraph" w:styleId="Nachrichtenkopf">
    <w:name w:val="Message Header"/>
    <w:basedOn w:val="Standard"/>
    <w:semiHidden/>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paragraph" w:styleId="NurText">
    <w:name w:val="Plain Text"/>
    <w:basedOn w:val="Standard"/>
    <w:semiHidden/>
    <w:rPr>
      <w:rFonts w:ascii="Courier New" w:hAnsi="Courier New" w:cs="Courier New"/>
      <w:sz w:val="20"/>
    </w:rPr>
  </w:style>
  <w:style w:type="paragraph" w:styleId="Rechtsgrundlagenverzeichnis">
    <w:name w:val="table of authorities"/>
    <w:basedOn w:val="Standard"/>
    <w:next w:val="Standard"/>
    <w:semiHidden/>
    <w:pPr>
      <w:ind w:left="220" w:hanging="220"/>
    </w:pPr>
  </w:style>
  <w:style w:type="paragraph" w:styleId="RGV-berschrift">
    <w:name w:val="toa heading"/>
    <w:basedOn w:val="Standard"/>
    <w:next w:val="Standard"/>
    <w:semiHidden/>
    <w:pPr>
      <w:spacing w:before="120"/>
    </w:pPr>
    <w:rPr>
      <w:rFonts w:cs="Arial"/>
      <w:b/>
      <w:bCs/>
      <w:sz w:val="24"/>
      <w:szCs w:val="24"/>
    </w:rPr>
  </w:style>
  <w:style w:type="paragraph" w:styleId="StandardWeb">
    <w:name w:val="Normal (Web)"/>
    <w:basedOn w:val="Standard"/>
    <w:semiHidden/>
    <w:rPr>
      <w:rFonts w:ascii="Times New Roman" w:hAnsi="Times New Roman"/>
      <w:sz w:val="24"/>
      <w:szCs w:val="24"/>
    </w:rPr>
  </w:style>
  <w:style w:type="paragraph" w:styleId="Standardeinzug">
    <w:name w:val="Normal Indent"/>
    <w:basedOn w:val="Standard"/>
    <w:semiHidden/>
    <w:pPr>
      <w:ind w:left="708"/>
    </w:pPr>
  </w:style>
  <w:style w:type="paragraph" w:styleId="Textkrper">
    <w:name w:val="Body Text"/>
    <w:basedOn w:val="Standard"/>
    <w:semiHidden/>
    <w:pPr>
      <w:spacing w:after="120"/>
    </w:pPr>
  </w:style>
  <w:style w:type="paragraph" w:styleId="Textkrper2">
    <w:name w:val="Body Text 2"/>
    <w:basedOn w:val="Standard"/>
    <w:semiHidden/>
    <w:pPr>
      <w:spacing w:after="120" w:line="480" w:lineRule="auto"/>
    </w:pPr>
  </w:style>
  <w:style w:type="paragraph" w:styleId="Textkrper3">
    <w:name w:val="Body Text 3"/>
    <w:basedOn w:val="Standard"/>
    <w:semiHidden/>
    <w:pPr>
      <w:spacing w:after="120"/>
    </w:pPr>
    <w:rPr>
      <w:sz w:val="16"/>
      <w:szCs w:val="16"/>
    </w:rPr>
  </w:style>
  <w:style w:type="paragraph" w:styleId="Textkrper-Einzug3">
    <w:name w:val="Body Text Indent 3"/>
    <w:basedOn w:val="Standard"/>
    <w:semiHidden/>
    <w:pPr>
      <w:spacing w:after="120"/>
      <w:ind w:left="283"/>
    </w:pPr>
    <w:rPr>
      <w:sz w:val="16"/>
      <w:szCs w:val="16"/>
    </w:rPr>
  </w:style>
  <w:style w:type="paragraph" w:styleId="Textkrper-Erstzeileneinzug">
    <w:name w:val="Body Text First Indent"/>
    <w:basedOn w:val="Textkrper"/>
    <w:semiHidden/>
    <w:pPr>
      <w:ind w:firstLine="210"/>
    </w:pPr>
  </w:style>
  <w:style w:type="paragraph" w:styleId="Textkrper-Erstzeileneinzug2">
    <w:name w:val="Body Text First Indent 2"/>
    <w:basedOn w:val="Textkrper-Zeileneinzug"/>
    <w:semiHidden/>
    <w:pPr>
      <w:spacing w:after="120"/>
      <w:ind w:left="283" w:firstLine="210"/>
      <w:jc w:val="left"/>
    </w:pPr>
    <w:rPr>
      <w:lang w:val="de-DE"/>
    </w:rPr>
  </w:style>
  <w:style w:type="paragraph" w:styleId="Umschlagabsenderadresse">
    <w:name w:val="envelope return"/>
    <w:basedOn w:val="Standard"/>
    <w:semiHidden/>
    <w:rPr>
      <w:rFonts w:cs="Arial"/>
      <w:sz w:val="20"/>
    </w:rPr>
  </w:style>
  <w:style w:type="paragraph" w:styleId="Umschlagadresse">
    <w:name w:val="envelope address"/>
    <w:basedOn w:val="Standard"/>
    <w:semiHidden/>
    <w:pPr>
      <w:framePr w:w="4320" w:h="2160" w:hRule="exact" w:hSpace="141" w:wrap="auto" w:hAnchor="page" w:xAlign="center" w:yAlign="bottom"/>
      <w:ind w:left="1"/>
    </w:pPr>
    <w:rPr>
      <w:rFonts w:cs="Arial"/>
      <w:sz w:val="24"/>
      <w:szCs w:val="24"/>
    </w:rPr>
  </w:style>
  <w:style w:type="character" w:styleId="BesuchterLink">
    <w:name w:val="FollowedHyperlink"/>
    <w:semiHidden/>
    <w:rPr>
      <w:color w:val="800080"/>
      <w:u w:val="single"/>
    </w:rPr>
  </w:style>
  <w:style w:type="character" w:styleId="Funotenzeichen">
    <w:name w:val="footnote reference"/>
    <w:semiHidden/>
    <w:rPr>
      <w:vertAlign w:val="superscript"/>
    </w:rPr>
  </w:style>
  <w:style w:type="paragraph" w:customStyle="1" w:styleId="Legende">
    <w:name w:val="Legende"/>
    <w:basedOn w:val="Standard"/>
    <w:rPr>
      <w:rFonts w:cs="Arial"/>
      <w:sz w:val="18"/>
      <w:lang w:val="en-US"/>
    </w:rPr>
  </w:style>
  <w:style w:type="paragraph" w:styleId="Sprechblasentext">
    <w:name w:val="Balloon Text"/>
    <w:basedOn w:val="Standard"/>
    <w:semiHidden/>
    <w:unhideWhenUsed/>
    <w:rPr>
      <w:rFonts w:ascii="Tahoma" w:hAnsi="Tahoma" w:cs="Tahoma"/>
      <w:sz w:val="16"/>
      <w:szCs w:val="16"/>
    </w:rPr>
  </w:style>
  <w:style w:type="character" w:customStyle="1" w:styleId="SprechblasentextZchn">
    <w:name w:val="Sprechblasentext Zchn"/>
    <w:semiHidden/>
    <w:rPr>
      <w:rFonts w:ascii="Tahoma" w:hAnsi="Tahoma" w:cs="Tahoma"/>
      <w:sz w:val="16"/>
      <w:szCs w:val="16"/>
      <w:lang w:val="de-DE" w:eastAsia="de-DE"/>
    </w:rPr>
  </w:style>
  <w:style w:type="character" w:customStyle="1" w:styleId="berschrift1Zchn">
    <w:name w:val="Überschrift 1 Zchn"/>
    <w:rPr>
      <w:rFonts w:ascii="Arial" w:hAnsi="Arial"/>
      <w:b/>
      <w:kern w:val="28"/>
      <w:sz w:val="36"/>
      <w:lang w:val="de-DE" w:eastAsia="de-DE"/>
    </w:rPr>
  </w:style>
  <w:style w:type="character" w:customStyle="1" w:styleId="berschrift2Zchn">
    <w:name w:val="Überschrift 2 Zchn"/>
    <w:rPr>
      <w:rFonts w:ascii="Arial" w:hAnsi="Arial"/>
      <w:b/>
      <w:sz w:val="32"/>
      <w:lang w:val="de-DE" w:eastAsia="de-DE"/>
    </w:rPr>
  </w:style>
  <w:style w:type="character" w:customStyle="1" w:styleId="berschrift3Zchn">
    <w:name w:val="Überschrift 3 Zchn"/>
    <w:rPr>
      <w:rFonts w:ascii="Arial" w:hAnsi="Arial"/>
      <w:b/>
      <w:sz w:val="28"/>
      <w:lang w:val="de-DE" w:eastAsia="de-DE"/>
    </w:rPr>
  </w:style>
  <w:style w:type="character" w:customStyle="1" w:styleId="Textkrper-ZeileneinzugZchn">
    <w:name w:val="Textkörper-Zeileneinzug Zchn"/>
    <w:semiHidden/>
    <w:rPr>
      <w:rFonts w:ascii="Arial" w:hAnsi="Arial"/>
      <w:sz w:val="22"/>
      <w:lang w:val="en-US" w:eastAsia="de-DE"/>
    </w:rPr>
  </w:style>
  <w:style w:type="character" w:customStyle="1" w:styleId="TitelZchn">
    <w:name w:val="Titel Zchn"/>
    <w:rPr>
      <w:rFonts w:ascii="Arial" w:hAnsi="Arial"/>
      <w:b/>
      <w:bCs/>
      <w:sz w:val="52"/>
      <w:lang w:val="de-DE" w:eastAsia="de-DE"/>
    </w:rPr>
  </w:style>
  <w:style w:type="character" w:customStyle="1" w:styleId="FunotentextZchn">
    <w:name w:val="Fußnotentext Zchn"/>
    <w:semiHidden/>
    <w:rPr>
      <w:rFonts w:ascii="Arial" w:hAnsi="Arial"/>
      <w:lang w:val="de-DE" w:eastAsia="de-DE"/>
    </w:rPr>
  </w:style>
  <w:style w:type="paragraph" w:customStyle="1" w:styleId="Graphic">
    <w:name w:val="Graphic"/>
    <w:basedOn w:val="Standard"/>
    <w:pPr>
      <w:spacing w:after="240"/>
      <w:jc w:val="center"/>
    </w:pPr>
    <w:rPr>
      <w:sz w:val="24"/>
      <w:lang w:val="en-US"/>
    </w:rPr>
  </w:style>
  <w:style w:type="paragraph" w:customStyle="1" w:styleId="ListParagraph1">
    <w:name w:val="List Paragraph1"/>
    <w:basedOn w:val="Standard"/>
    <w:qFormat/>
    <w:pPr>
      <w:ind w:left="720"/>
      <w:contextualSpacing/>
    </w:pPr>
    <w:rPr>
      <w:rFonts w:ascii="Times New Roman" w:hAnsi="Times New Roman"/>
      <w:sz w:val="20"/>
    </w:rPr>
  </w:style>
  <w:style w:type="paragraph" w:customStyle="1" w:styleId="Cover">
    <w:name w:val="Cover"/>
    <w:basedOn w:val="Titel"/>
    <w:autoRedefine/>
    <w:pPr>
      <w:jc w:val="left"/>
    </w:pPr>
    <w:rPr>
      <w:lang w:val="en-US"/>
    </w:rPr>
  </w:style>
  <w:style w:type="paragraph" w:customStyle="1" w:styleId="List1">
    <w:name w:val="List1"/>
    <w:basedOn w:val="Standard"/>
    <w:pPr>
      <w:numPr>
        <w:numId w:val="23"/>
      </w:numPr>
      <w:ind w:left="1134" w:firstLine="0"/>
    </w:pPr>
    <w:rPr>
      <w:rFonts w:cs="Arial"/>
      <w:lang w:val="en-US"/>
    </w:rPr>
  </w:style>
  <w:style w:type="paragraph" w:customStyle="1" w:styleId="Kopfzeile2">
    <w:name w:val="Kopfzeile 2"/>
    <w:basedOn w:val="Standard"/>
    <w:rsid w:val="00EC5609"/>
    <w:pPr>
      <w:spacing w:before="1080" w:line="240" w:lineRule="exact"/>
    </w:pPr>
    <w:rPr>
      <w:bCs/>
      <w:color w:val="000000"/>
      <w:lang w:val="de-CH"/>
    </w:rPr>
  </w:style>
  <w:style w:type="character" w:customStyle="1" w:styleId="berschrift1Zchn1">
    <w:name w:val="Überschrift 1 Zchn1"/>
    <w:basedOn w:val="Absatz-Standardschriftart"/>
    <w:link w:val="berschrift1"/>
    <w:rsid w:val="002E0D6E"/>
    <w:rPr>
      <w:rFonts w:ascii="Arial" w:hAnsi="Arial"/>
      <w:b/>
      <w:kern w:val="28"/>
      <w:sz w:val="36"/>
      <w:lang w:val="de-DE" w:eastAsia="de-DE"/>
    </w:rPr>
  </w:style>
  <w:style w:type="character" w:customStyle="1" w:styleId="Textkrper-ZeileneinzugZchn1">
    <w:name w:val="Textkörper-Zeileneinzug Zchn1"/>
    <w:basedOn w:val="Absatz-Standardschriftart"/>
    <w:link w:val="Textkrper-Zeileneinzug"/>
    <w:semiHidden/>
    <w:rsid w:val="002E0D6E"/>
    <w:rPr>
      <w:rFonts w:ascii="Arial" w:hAnsi="Arial"/>
      <w:sz w:val="22"/>
      <w:lang w:val="en-US" w:eastAsia="de-DE"/>
    </w:rPr>
  </w:style>
  <w:style w:type="character" w:customStyle="1" w:styleId="berschrift2Zchn1">
    <w:name w:val="Überschrift 2 Zchn1"/>
    <w:basedOn w:val="Absatz-Standardschriftart"/>
    <w:link w:val="berschrift2"/>
    <w:rsid w:val="002434C6"/>
    <w:rPr>
      <w:rFonts w:ascii="Arial" w:hAnsi="Arial"/>
      <w:b/>
      <w:sz w:val="32"/>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WINNT\Profiles\Administrator\Anwendungsdaten\Microsoft\Vorlagen\Documentatio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CDD13D-8D8B-4EB5-8AC7-72BE4C28FA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Documentation.dot</Template>
  <TotalTime>0</TotalTime>
  <Pages>1</Pages>
  <Words>433</Words>
  <Characters>2730</Characters>
  <Application>Microsoft Office Word</Application>
  <DocSecurity>0</DocSecurity>
  <Lines>22</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Inhaltsverzeichnis</vt:lpstr>
      <vt:lpstr>Inhaltsverzeichnis</vt:lpstr>
    </vt:vector>
  </TitlesOfParts>
  <Company/>
  <LinksUpToDate>false</LinksUpToDate>
  <CharactersWithSpaces>3157</CharactersWithSpaces>
  <SharedDoc>false</SharedDoc>
  <HLinks>
    <vt:vector size="726" baseType="variant">
      <vt:variant>
        <vt:i4>1376308</vt:i4>
      </vt:variant>
      <vt:variant>
        <vt:i4>722</vt:i4>
      </vt:variant>
      <vt:variant>
        <vt:i4>0</vt:i4>
      </vt:variant>
      <vt:variant>
        <vt:i4>5</vt:i4>
      </vt:variant>
      <vt:variant>
        <vt:lpwstr/>
      </vt:variant>
      <vt:variant>
        <vt:lpwstr>_Toc451494870</vt:lpwstr>
      </vt:variant>
      <vt:variant>
        <vt:i4>1310772</vt:i4>
      </vt:variant>
      <vt:variant>
        <vt:i4>716</vt:i4>
      </vt:variant>
      <vt:variant>
        <vt:i4>0</vt:i4>
      </vt:variant>
      <vt:variant>
        <vt:i4>5</vt:i4>
      </vt:variant>
      <vt:variant>
        <vt:lpwstr/>
      </vt:variant>
      <vt:variant>
        <vt:lpwstr>_Toc451494869</vt:lpwstr>
      </vt:variant>
      <vt:variant>
        <vt:i4>1310772</vt:i4>
      </vt:variant>
      <vt:variant>
        <vt:i4>710</vt:i4>
      </vt:variant>
      <vt:variant>
        <vt:i4>0</vt:i4>
      </vt:variant>
      <vt:variant>
        <vt:i4>5</vt:i4>
      </vt:variant>
      <vt:variant>
        <vt:lpwstr/>
      </vt:variant>
      <vt:variant>
        <vt:lpwstr>_Toc451494868</vt:lpwstr>
      </vt:variant>
      <vt:variant>
        <vt:i4>1310772</vt:i4>
      </vt:variant>
      <vt:variant>
        <vt:i4>704</vt:i4>
      </vt:variant>
      <vt:variant>
        <vt:i4>0</vt:i4>
      </vt:variant>
      <vt:variant>
        <vt:i4>5</vt:i4>
      </vt:variant>
      <vt:variant>
        <vt:lpwstr/>
      </vt:variant>
      <vt:variant>
        <vt:lpwstr>_Toc451494867</vt:lpwstr>
      </vt:variant>
      <vt:variant>
        <vt:i4>1310772</vt:i4>
      </vt:variant>
      <vt:variant>
        <vt:i4>698</vt:i4>
      </vt:variant>
      <vt:variant>
        <vt:i4>0</vt:i4>
      </vt:variant>
      <vt:variant>
        <vt:i4>5</vt:i4>
      </vt:variant>
      <vt:variant>
        <vt:lpwstr/>
      </vt:variant>
      <vt:variant>
        <vt:lpwstr>_Toc451494866</vt:lpwstr>
      </vt:variant>
      <vt:variant>
        <vt:i4>1310772</vt:i4>
      </vt:variant>
      <vt:variant>
        <vt:i4>692</vt:i4>
      </vt:variant>
      <vt:variant>
        <vt:i4>0</vt:i4>
      </vt:variant>
      <vt:variant>
        <vt:i4>5</vt:i4>
      </vt:variant>
      <vt:variant>
        <vt:lpwstr/>
      </vt:variant>
      <vt:variant>
        <vt:lpwstr>_Toc451494865</vt:lpwstr>
      </vt:variant>
      <vt:variant>
        <vt:i4>1310772</vt:i4>
      </vt:variant>
      <vt:variant>
        <vt:i4>686</vt:i4>
      </vt:variant>
      <vt:variant>
        <vt:i4>0</vt:i4>
      </vt:variant>
      <vt:variant>
        <vt:i4>5</vt:i4>
      </vt:variant>
      <vt:variant>
        <vt:lpwstr/>
      </vt:variant>
      <vt:variant>
        <vt:lpwstr>_Toc451494864</vt:lpwstr>
      </vt:variant>
      <vt:variant>
        <vt:i4>1310772</vt:i4>
      </vt:variant>
      <vt:variant>
        <vt:i4>680</vt:i4>
      </vt:variant>
      <vt:variant>
        <vt:i4>0</vt:i4>
      </vt:variant>
      <vt:variant>
        <vt:i4>5</vt:i4>
      </vt:variant>
      <vt:variant>
        <vt:lpwstr/>
      </vt:variant>
      <vt:variant>
        <vt:lpwstr>_Toc451494863</vt:lpwstr>
      </vt:variant>
      <vt:variant>
        <vt:i4>1310772</vt:i4>
      </vt:variant>
      <vt:variant>
        <vt:i4>674</vt:i4>
      </vt:variant>
      <vt:variant>
        <vt:i4>0</vt:i4>
      </vt:variant>
      <vt:variant>
        <vt:i4>5</vt:i4>
      </vt:variant>
      <vt:variant>
        <vt:lpwstr/>
      </vt:variant>
      <vt:variant>
        <vt:lpwstr>_Toc451494862</vt:lpwstr>
      </vt:variant>
      <vt:variant>
        <vt:i4>1310772</vt:i4>
      </vt:variant>
      <vt:variant>
        <vt:i4>668</vt:i4>
      </vt:variant>
      <vt:variant>
        <vt:i4>0</vt:i4>
      </vt:variant>
      <vt:variant>
        <vt:i4>5</vt:i4>
      </vt:variant>
      <vt:variant>
        <vt:lpwstr/>
      </vt:variant>
      <vt:variant>
        <vt:lpwstr>_Toc451494861</vt:lpwstr>
      </vt:variant>
      <vt:variant>
        <vt:i4>1310772</vt:i4>
      </vt:variant>
      <vt:variant>
        <vt:i4>662</vt:i4>
      </vt:variant>
      <vt:variant>
        <vt:i4>0</vt:i4>
      </vt:variant>
      <vt:variant>
        <vt:i4>5</vt:i4>
      </vt:variant>
      <vt:variant>
        <vt:lpwstr/>
      </vt:variant>
      <vt:variant>
        <vt:lpwstr>_Toc451494860</vt:lpwstr>
      </vt:variant>
      <vt:variant>
        <vt:i4>1507380</vt:i4>
      </vt:variant>
      <vt:variant>
        <vt:i4>656</vt:i4>
      </vt:variant>
      <vt:variant>
        <vt:i4>0</vt:i4>
      </vt:variant>
      <vt:variant>
        <vt:i4>5</vt:i4>
      </vt:variant>
      <vt:variant>
        <vt:lpwstr/>
      </vt:variant>
      <vt:variant>
        <vt:lpwstr>_Toc451494859</vt:lpwstr>
      </vt:variant>
      <vt:variant>
        <vt:i4>1507380</vt:i4>
      </vt:variant>
      <vt:variant>
        <vt:i4>650</vt:i4>
      </vt:variant>
      <vt:variant>
        <vt:i4>0</vt:i4>
      </vt:variant>
      <vt:variant>
        <vt:i4>5</vt:i4>
      </vt:variant>
      <vt:variant>
        <vt:lpwstr/>
      </vt:variant>
      <vt:variant>
        <vt:lpwstr>_Toc451494858</vt:lpwstr>
      </vt:variant>
      <vt:variant>
        <vt:i4>1507380</vt:i4>
      </vt:variant>
      <vt:variant>
        <vt:i4>644</vt:i4>
      </vt:variant>
      <vt:variant>
        <vt:i4>0</vt:i4>
      </vt:variant>
      <vt:variant>
        <vt:i4>5</vt:i4>
      </vt:variant>
      <vt:variant>
        <vt:lpwstr/>
      </vt:variant>
      <vt:variant>
        <vt:lpwstr>_Toc451494857</vt:lpwstr>
      </vt:variant>
      <vt:variant>
        <vt:i4>1507380</vt:i4>
      </vt:variant>
      <vt:variant>
        <vt:i4>638</vt:i4>
      </vt:variant>
      <vt:variant>
        <vt:i4>0</vt:i4>
      </vt:variant>
      <vt:variant>
        <vt:i4>5</vt:i4>
      </vt:variant>
      <vt:variant>
        <vt:lpwstr/>
      </vt:variant>
      <vt:variant>
        <vt:lpwstr>_Toc451494856</vt:lpwstr>
      </vt:variant>
      <vt:variant>
        <vt:i4>1507380</vt:i4>
      </vt:variant>
      <vt:variant>
        <vt:i4>632</vt:i4>
      </vt:variant>
      <vt:variant>
        <vt:i4>0</vt:i4>
      </vt:variant>
      <vt:variant>
        <vt:i4>5</vt:i4>
      </vt:variant>
      <vt:variant>
        <vt:lpwstr/>
      </vt:variant>
      <vt:variant>
        <vt:lpwstr>_Toc451494855</vt:lpwstr>
      </vt:variant>
      <vt:variant>
        <vt:i4>1507380</vt:i4>
      </vt:variant>
      <vt:variant>
        <vt:i4>626</vt:i4>
      </vt:variant>
      <vt:variant>
        <vt:i4>0</vt:i4>
      </vt:variant>
      <vt:variant>
        <vt:i4>5</vt:i4>
      </vt:variant>
      <vt:variant>
        <vt:lpwstr/>
      </vt:variant>
      <vt:variant>
        <vt:lpwstr>_Toc451494854</vt:lpwstr>
      </vt:variant>
      <vt:variant>
        <vt:i4>1507380</vt:i4>
      </vt:variant>
      <vt:variant>
        <vt:i4>620</vt:i4>
      </vt:variant>
      <vt:variant>
        <vt:i4>0</vt:i4>
      </vt:variant>
      <vt:variant>
        <vt:i4>5</vt:i4>
      </vt:variant>
      <vt:variant>
        <vt:lpwstr/>
      </vt:variant>
      <vt:variant>
        <vt:lpwstr>_Toc451494853</vt:lpwstr>
      </vt:variant>
      <vt:variant>
        <vt:i4>1507380</vt:i4>
      </vt:variant>
      <vt:variant>
        <vt:i4>614</vt:i4>
      </vt:variant>
      <vt:variant>
        <vt:i4>0</vt:i4>
      </vt:variant>
      <vt:variant>
        <vt:i4>5</vt:i4>
      </vt:variant>
      <vt:variant>
        <vt:lpwstr/>
      </vt:variant>
      <vt:variant>
        <vt:lpwstr>_Toc451494852</vt:lpwstr>
      </vt:variant>
      <vt:variant>
        <vt:i4>1507380</vt:i4>
      </vt:variant>
      <vt:variant>
        <vt:i4>608</vt:i4>
      </vt:variant>
      <vt:variant>
        <vt:i4>0</vt:i4>
      </vt:variant>
      <vt:variant>
        <vt:i4>5</vt:i4>
      </vt:variant>
      <vt:variant>
        <vt:lpwstr/>
      </vt:variant>
      <vt:variant>
        <vt:lpwstr>_Toc451494851</vt:lpwstr>
      </vt:variant>
      <vt:variant>
        <vt:i4>1507380</vt:i4>
      </vt:variant>
      <vt:variant>
        <vt:i4>602</vt:i4>
      </vt:variant>
      <vt:variant>
        <vt:i4>0</vt:i4>
      </vt:variant>
      <vt:variant>
        <vt:i4>5</vt:i4>
      </vt:variant>
      <vt:variant>
        <vt:lpwstr/>
      </vt:variant>
      <vt:variant>
        <vt:lpwstr>_Toc451494850</vt:lpwstr>
      </vt:variant>
      <vt:variant>
        <vt:i4>1441844</vt:i4>
      </vt:variant>
      <vt:variant>
        <vt:i4>596</vt:i4>
      </vt:variant>
      <vt:variant>
        <vt:i4>0</vt:i4>
      </vt:variant>
      <vt:variant>
        <vt:i4>5</vt:i4>
      </vt:variant>
      <vt:variant>
        <vt:lpwstr/>
      </vt:variant>
      <vt:variant>
        <vt:lpwstr>_Toc451494849</vt:lpwstr>
      </vt:variant>
      <vt:variant>
        <vt:i4>1441844</vt:i4>
      </vt:variant>
      <vt:variant>
        <vt:i4>590</vt:i4>
      </vt:variant>
      <vt:variant>
        <vt:i4>0</vt:i4>
      </vt:variant>
      <vt:variant>
        <vt:i4>5</vt:i4>
      </vt:variant>
      <vt:variant>
        <vt:lpwstr/>
      </vt:variant>
      <vt:variant>
        <vt:lpwstr>_Toc451494848</vt:lpwstr>
      </vt:variant>
      <vt:variant>
        <vt:i4>1441844</vt:i4>
      </vt:variant>
      <vt:variant>
        <vt:i4>584</vt:i4>
      </vt:variant>
      <vt:variant>
        <vt:i4>0</vt:i4>
      </vt:variant>
      <vt:variant>
        <vt:i4>5</vt:i4>
      </vt:variant>
      <vt:variant>
        <vt:lpwstr/>
      </vt:variant>
      <vt:variant>
        <vt:lpwstr>_Toc451494847</vt:lpwstr>
      </vt:variant>
      <vt:variant>
        <vt:i4>1441844</vt:i4>
      </vt:variant>
      <vt:variant>
        <vt:i4>578</vt:i4>
      </vt:variant>
      <vt:variant>
        <vt:i4>0</vt:i4>
      </vt:variant>
      <vt:variant>
        <vt:i4>5</vt:i4>
      </vt:variant>
      <vt:variant>
        <vt:lpwstr/>
      </vt:variant>
      <vt:variant>
        <vt:lpwstr>_Toc451494846</vt:lpwstr>
      </vt:variant>
      <vt:variant>
        <vt:i4>1441844</vt:i4>
      </vt:variant>
      <vt:variant>
        <vt:i4>572</vt:i4>
      </vt:variant>
      <vt:variant>
        <vt:i4>0</vt:i4>
      </vt:variant>
      <vt:variant>
        <vt:i4>5</vt:i4>
      </vt:variant>
      <vt:variant>
        <vt:lpwstr/>
      </vt:variant>
      <vt:variant>
        <vt:lpwstr>_Toc451494845</vt:lpwstr>
      </vt:variant>
      <vt:variant>
        <vt:i4>1441844</vt:i4>
      </vt:variant>
      <vt:variant>
        <vt:i4>566</vt:i4>
      </vt:variant>
      <vt:variant>
        <vt:i4>0</vt:i4>
      </vt:variant>
      <vt:variant>
        <vt:i4>5</vt:i4>
      </vt:variant>
      <vt:variant>
        <vt:lpwstr/>
      </vt:variant>
      <vt:variant>
        <vt:lpwstr>_Toc451494844</vt:lpwstr>
      </vt:variant>
      <vt:variant>
        <vt:i4>1441844</vt:i4>
      </vt:variant>
      <vt:variant>
        <vt:i4>560</vt:i4>
      </vt:variant>
      <vt:variant>
        <vt:i4>0</vt:i4>
      </vt:variant>
      <vt:variant>
        <vt:i4>5</vt:i4>
      </vt:variant>
      <vt:variant>
        <vt:lpwstr/>
      </vt:variant>
      <vt:variant>
        <vt:lpwstr>_Toc451494843</vt:lpwstr>
      </vt:variant>
      <vt:variant>
        <vt:i4>1441844</vt:i4>
      </vt:variant>
      <vt:variant>
        <vt:i4>554</vt:i4>
      </vt:variant>
      <vt:variant>
        <vt:i4>0</vt:i4>
      </vt:variant>
      <vt:variant>
        <vt:i4>5</vt:i4>
      </vt:variant>
      <vt:variant>
        <vt:lpwstr/>
      </vt:variant>
      <vt:variant>
        <vt:lpwstr>_Toc451494842</vt:lpwstr>
      </vt:variant>
      <vt:variant>
        <vt:i4>1441844</vt:i4>
      </vt:variant>
      <vt:variant>
        <vt:i4>548</vt:i4>
      </vt:variant>
      <vt:variant>
        <vt:i4>0</vt:i4>
      </vt:variant>
      <vt:variant>
        <vt:i4>5</vt:i4>
      </vt:variant>
      <vt:variant>
        <vt:lpwstr/>
      </vt:variant>
      <vt:variant>
        <vt:lpwstr>_Toc451494841</vt:lpwstr>
      </vt:variant>
      <vt:variant>
        <vt:i4>1441844</vt:i4>
      </vt:variant>
      <vt:variant>
        <vt:i4>542</vt:i4>
      </vt:variant>
      <vt:variant>
        <vt:i4>0</vt:i4>
      </vt:variant>
      <vt:variant>
        <vt:i4>5</vt:i4>
      </vt:variant>
      <vt:variant>
        <vt:lpwstr/>
      </vt:variant>
      <vt:variant>
        <vt:lpwstr>_Toc451494840</vt:lpwstr>
      </vt:variant>
      <vt:variant>
        <vt:i4>1114164</vt:i4>
      </vt:variant>
      <vt:variant>
        <vt:i4>536</vt:i4>
      </vt:variant>
      <vt:variant>
        <vt:i4>0</vt:i4>
      </vt:variant>
      <vt:variant>
        <vt:i4>5</vt:i4>
      </vt:variant>
      <vt:variant>
        <vt:lpwstr/>
      </vt:variant>
      <vt:variant>
        <vt:lpwstr>_Toc451494839</vt:lpwstr>
      </vt:variant>
      <vt:variant>
        <vt:i4>1114164</vt:i4>
      </vt:variant>
      <vt:variant>
        <vt:i4>530</vt:i4>
      </vt:variant>
      <vt:variant>
        <vt:i4>0</vt:i4>
      </vt:variant>
      <vt:variant>
        <vt:i4>5</vt:i4>
      </vt:variant>
      <vt:variant>
        <vt:lpwstr/>
      </vt:variant>
      <vt:variant>
        <vt:lpwstr>_Toc451494838</vt:lpwstr>
      </vt:variant>
      <vt:variant>
        <vt:i4>1114164</vt:i4>
      </vt:variant>
      <vt:variant>
        <vt:i4>524</vt:i4>
      </vt:variant>
      <vt:variant>
        <vt:i4>0</vt:i4>
      </vt:variant>
      <vt:variant>
        <vt:i4>5</vt:i4>
      </vt:variant>
      <vt:variant>
        <vt:lpwstr/>
      </vt:variant>
      <vt:variant>
        <vt:lpwstr>_Toc451494837</vt:lpwstr>
      </vt:variant>
      <vt:variant>
        <vt:i4>1114164</vt:i4>
      </vt:variant>
      <vt:variant>
        <vt:i4>518</vt:i4>
      </vt:variant>
      <vt:variant>
        <vt:i4>0</vt:i4>
      </vt:variant>
      <vt:variant>
        <vt:i4>5</vt:i4>
      </vt:variant>
      <vt:variant>
        <vt:lpwstr/>
      </vt:variant>
      <vt:variant>
        <vt:lpwstr>_Toc451494836</vt:lpwstr>
      </vt:variant>
      <vt:variant>
        <vt:i4>1114164</vt:i4>
      </vt:variant>
      <vt:variant>
        <vt:i4>512</vt:i4>
      </vt:variant>
      <vt:variant>
        <vt:i4>0</vt:i4>
      </vt:variant>
      <vt:variant>
        <vt:i4>5</vt:i4>
      </vt:variant>
      <vt:variant>
        <vt:lpwstr/>
      </vt:variant>
      <vt:variant>
        <vt:lpwstr>_Toc451494835</vt:lpwstr>
      </vt:variant>
      <vt:variant>
        <vt:i4>1114164</vt:i4>
      </vt:variant>
      <vt:variant>
        <vt:i4>506</vt:i4>
      </vt:variant>
      <vt:variant>
        <vt:i4>0</vt:i4>
      </vt:variant>
      <vt:variant>
        <vt:i4>5</vt:i4>
      </vt:variant>
      <vt:variant>
        <vt:lpwstr/>
      </vt:variant>
      <vt:variant>
        <vt:lpwstr>_Toc451494834</vt:lpwstr>
      </vt:variant>
      <vt:variant>
        <vt:i4>1114164</vt:i4>
      </vt:variant>
      <vt:variant>
        <vt:i4>500</vt:i4>
      </vt:variant>
      <vt:variant>
        <vt:i4>0</vt:i4>
      </vt:variant>
      <vt:variant>
        <vt:i4>5</vt:i4>
      </vt:variant>
      <vt:variant>
        <vt:lpwstr/>
      </vt:variant>
      <vt:variant>
        <vt:lpwstr>_Toc451494833</vt:lpwstr>
      </vt:variant>
      <vt:variant>
        <vt:i4>1114164</vt:i4>
      </vt:variant>
      <vt:variant>
        <vt:i4>494</vt:i4>
      </vt:variant>
      <vt:variant>
        <vt:i4>0</vt:i4>
      </vt:variant>
      <vt:variant>
        <vt:i4>5</vt:i4>
      </vt:variant>
      <vt:variant>
        <vt:lpwstr/>
      </vt:variant>
      <vt:variant>
        <vt:lpwstr>_Toc451494832</vt:lpwstr>
      </vt:variant>
      <vt:variant>
        <vt:i4>1114164</vt:i4>
      </vt:variant>
      <vt:variant>
        <vt:i4>488</vt:i4>
      </vt:variant>
      <vt:variant>
        <vt:i4>0</vt:i4>
      </vt:variant>
      <vt:variant>
        <vt:i4>5</vt:i4>
      </vt:variant>
      <vt:variant>
        <vt:lpwstr/>
      </vt:variant>
      <vt:variant>
        <vt:lpwstr>_Toc451494831</vt:lpwstr>
      </vt:variant>
      <vt:variant>
        <vt:i4>1114164</vt:i4>
      </vt:variant>
      <vt:variant>
        <vt:i4>482</vt:i4>
      </vt:variant>
      <vt:variant>
        <vt:i4>0</vt:i4>
      </vt:variant>
      <vt:variant>
        <vt:i4>5</vt:i4>
      </vt:variant>
      <vt:variant>
        <vt:lpwstr/>
      </vt:variant>
      <vt:variant>
        <vt:lpwstr>_Toc451494830</vt:lpwstr>
      </vt:variant>
      <vt:variant>
        <vt:i4>1048628</vt:i4>
      </vt:variant>
      <vt:variant>
        <vt:i4>476</vt:i4>
      </vt:variant>
      <vt:variant>
        <vt:i4>0</vt:i4>
      </vt:variant>
      <vt:variant>
        <vt:i4>5</vt:i4>
      </vt:variant>
      <vt:variant>
        <vt:lpwstr/>
      </vt:variant>
      <vt:variant>
        <vt:lpwstr>_Toc451494829</vt:lpwstr>
      </vt:variant>
      <vt:variant>
        <vt:i4>1048628</vt:i4>
      </vt:variant>
      <vt:variant>
        <vt:i4>470</vt:i4>
      </vt:variant>
      <vt:variant>
        <vt:i4>0</vt:i4>
      </vt:variant>
      <vt:variant>
        <vt:i4>5</vt:i4>
      </vt:variant>
      <vt:variant>
        <vt:lpwstr/>
      </vt:variant>
      <vt:variant>
        <vt:lpwstr>_Toc451494828</vt:lpwstr>
      </vt:variant>
      <vt:variant>
        <vt:i4>1048628</vt:i4>
      </vt:variant>
      <vt:variant>
        <vt:i4>464</vt:i4>
      </vt:variant>
      <vt:variant>
        <vt:i4>0</vt:i4>
      </vt:variant>
      <vt:variant>
        <vt:i4>5</vt:i4>
      </vt:variant>
      <vt:variant>
        <vt:lpwstr/>
      </vt:variant>
      <vt:variant>
        <vt:lpwstr>_Toc451494827</vt:lpwstr>
      </vt:variant>
      <vt:variant>
        <vt:i4>1048628</vt:i4>
      </vt:variant>
      <vt:variant>
        <vt:i4>458</vt:i4>
      </vt:variant>
      <vt:variant>
        <vt:i4>0</vt:i4>
      </vt:variant>
      <vt:variant>
        <vt:i4>5</vt:i4>
      </vt:variant>
      <vt:variant>
        <vt:lpwstr/>
      </vt:variant>
      <vt:variant>
        <vt:lpwstr>_Toc451494826</vt:lpwstr>
      </vt:variant>
      <vt:variant>
        <vt:i4>1048628</vt:i4>
      </vt:variant>
      <vt:variant>
        <vt:i4>452</vt:i4>
      </vt:variant>
      <vt:variant>
        <vt:i4>0</vt:i4>
      </vt:variant>
      <vt:variant>
        <vt:i4>5</vt:i4>
      </vt:variant>
      <vt:variant>
        <vt:lpwstr/>
      </vt:variant>
      <vt:variant>
        <vt:lpwstr>_Toc451494825</vt:lpwstr>
      </vt:variant>
      <vt:variant>
        <vt:i4>1048628</vt:i4>
      </vt:variant>
      <vt:variant>
        <vt:i4>446</vt:i4>
      </vt:variant>
      <vt:variant>
        <vt:i4>0</vt:i4>
      </vt:variant>
      <vt:variant>
        <vt:i4>5</vt:i4>
      </vt:variant>
      <vt:variant>
        <vt:lpwstr/>
      </vt:variant>
      <vt:variant>
        <vt:lpwstr>_Toc451494824</vt:lpwstr>
      </vt:variant>
      <vt:variant>
        <vt:i4>1048628</vt:i4>
      </vt:variant>
      <vt:variant>
        <vt:i4>440</vt:i4>
      </vt:variant>
      <vt:variant>
        <vt:i4>0</vt:i4>
      </vt:variant>
      <vt:variant>
        <vt:i4>5</vt:i4>
      </vt:variant>
      <vt:variant>
        <vt:lpwstr/>
      </vt:variant>
      <vt:variant>
        <vt:lpwstr>_Toc451494823</vt:lpwstr>
      </vt:variant>
      <vt:variant>
        <vt:i4>1048628</vt:i4>
      </vt:variant>
      <vt:variant>
        <vt:i4>434</vt:i4>
      </vt:variant>
      <vt:variant>
        <vt:i4>0</vt:i4>
      </vt:variant>
      <vt:variant>
        <vt:i4>5</vt:i4>
      </vt:variant>
      <vt:variant>
        <vt:lpwstr/>
      </vt:variant>
      <vt:variant>
        <vt:lpwstr>_Toc451494822</vt:lpwstr>
      </vt:variant>
      <vt:variant>
        <vt:i4>1048628</vt:i4>
      </vt:variant>
      <vt:variant>
        <vt:i4>428</vt:i4>
      </vt:variant>
      <vt:variant>
        <vt:i4>0</vt:i4>
      </vt:variant>
      <vt:variant>
        <vt:i4>5</vt:i4>
      </vt:variant>
      <vt:variant>
        <vt:lpwstr/>
      </vt:variant>
      <vt:variant>
        <vt:lpwstr>_Toc451494821</vt:lpwstr>
      </vt:variant>
      <vt:variant>
        <vt:i4>1048628</vt:i4>
      </vt:variant>
      <vt:variant>
        <vt:i4>422</vt:i4>
      </vt:variant>
      <vt:variant>
        <vt:i4>0</vt:i4>
      </vt:variant>
      <vt:variant>
        <vt:i4>5</vt:i4>
      </vt:variant>
      <vt:variant>
        <vt:lpwstr/>
      </vt:variant>
      <vt:variant>
        <vt:lpwstr>_Toc451494820</vt:lpwstr>
      </vt:variant>
      <vt:variant>
        <vt:i4>1245236</vt:i4>
      </vt:variant>
      <vt:variant>
        <vt:i4>416</vt:i4>
      </vt:variant>
      <vt:variant>
        <vt:i4>0</vt:i4>
      </vt:variant>
      <vt:variant>
        <vt:i4>5</vt:i4>
      </vt:variant>
      <vt:variant>
        <vt:lpwstr/>
      </vt:variant>
      <vt:variant>
        <vt:lpwstr>_Toc451494819</vt:lpwstr>
      </vt:variant>
      <vt:variant>
        <vt:i4>1245236</vt:i4>
      </vt:variant>
      <vt:variant>
        <vt:i4>410</vt:i4>
      </vt:variant>
      <vt:variant>
        <vt:i4>0</vt:i4>
      </vt:variant>
      <vt:variant>
        <vt:i4>5</vt:i4>
      </vt:variant>
      <vt:variant>
        <vt:lpwstr/>
      </vt:variant>
      <vt:variant>
        <vt:lpwstr>_Toc451494818</vt:lpwstr>
      </vt:variant>
      <vt:variant>
        <vt:i4>1245236</vt:i4>
      </vt:variant>
      <vt:variant>
        <vt:i4>404</vt:i4>
      </vt:variant>
      <vt:variant>
        <vt:i4>0</vt:i4>
      </vt:variant>
      <vt:variant>
        <vt:i4>5</vt:i4>
      </vt:variant>
      <vt:variant>
        <vt:lpwstr/>
      </vt:variant>
      <vt:variant>
        <vt:lpwstr>_Toc451494817</vt:lpwstr>
      </vt:variant>
      <vt:variant>
        <vt:i4>1245236</vt:i4>
      </vt:variant>
      <vt:variant>
        <vt:i4>398</vt:i4>
      </vt:variant>
      <vt:variant>
        <vt:i4>0</vt:i4>
      </vt:variant>
      <vt:variant>
        <vt:i4>5</vt:i4>
      </vt:variant>
      <vt:variant>
        <vt:lpwstr/>
      </vt:variant>
      <vt:variant>
        <vt:lpwstr>_Toc451494816</vt:lpwstr>
      </vt:variant>
      <vt:variant>
        <vt:i4>1245236</vt:i4>
      </vt:variant>
      <vt:variant>
        <vt:i4>392</vt:i4>
      </vt:variant>
      <vt:variant>
        <vt:i4>0</vt:i4>
      </vt:variant>
      <vt:variant>
        <vt:i4>5</vt:i4>
      </vt:variant>
      <vt:variant>
        <vt:lpwstr/>
      </vt:variant>
      <vt:variant>
        <vt:lpwstr>_Toc451494815</vt:lpwstr>
      </vt:variant>
      <vt:variant>
        <vt:i4>1245236</vt:i4>
      </vt:variant>
      <vt:variant>
        <vt:i4>386</vt:i4>
      </vt:variant>
      <vt:variant>
        <vt:i4>0</vt:i4>
      </vt:variant>
      <vt:variant>
        <vt:i4>5</vt:i4>
      </vt:variant>
      <vt:variant>
        <vt:lpwstr/>
      </vt:variant>
      <vt:variant>
        <vt:lpwstr>_Toc451494814</vt:lpwstr>
      </vt:variant>
      <vt:variant>
        <vt:i4>1245236</vt:i4>
      </vt:variant>
      <vt:variant>
        <vt:i4>380</vt:i4>
      </vt:variant>
      <vt:variant>
        <vt:i4>0</vt:i4>
      </vt:variant>
      <vt:variant>
        <vt:i4>5</vt:i4>
      </vt:variant>
      <vt:variant>
        <vt:lpwstr/>
      </vt:variant>
      <vt:variant>
        <vt:lpwstr>_Toc451494813</vt:lpwstr>
      </vt:variant>
      <vt:variant>
        <vt:i4>1245236</vt:i4>
      </vt:variant>
      <vt:variant>
        <vt:i4>374</vt:i4>
      </vt:variant>
      <vt:variant>
        <vt:i4>0</vt:i4>
      </vt:variant>
      <vt:variant>
        <vt:i4>5</vt:i4>
      </vt:variant>
      <vt:variant>
        <vt:lpwstr/>
      </vt:variant>
      <vt:variant>
        <vt:lpwstr>_Toc451494812</vt:lpwstr>
      </vt:variant>
      <vt:variant>
        <vt:i4>1245236</vt:i4>
      </vt:variant>
      <vt:variant>
        <vt:i4>368</vt:i4>
      </vt:variant>
      <vt:variant>
        <vt:i4>0</vt:i4>
      </vt:variant>
      <vt:variant>
        <vt:i4>5</vt:i4>
      </vt:variant>
      <vt:variant>
        <vt:lpwstr/>
      </vt:variant>
      <vt:variant>
        <vt:lpwstr>_Toc451494811</vt:lpwstr>
      </vt:variant>
      <vt:variant>
        <vt:i4>1245236</vt:i4>
      </vt:variant>
      <vt:variant>
        <vt:i4>362</vt:i4>
      </vt:variant>
      <vt:variant>
        <vt:i4>0</vt:i4>
      </vt:variant>
      <vt:variant>
        <vt:i4>5</vt:i4>
      </vt:variant>
      <vt:variant>
        <vt:lpwstr/>
      </vt:variant>
      <vt:variant>
        <vt:lpwstr>_Toc451494810</vt:lpwstr>
      </vt:variant>
      <vt:variant>
        <vt:i4>1179700</vt:i4>
      </vt:variant>
      <vt:variant>
        <vt:i4>356</vt:i4>
      </vt:variant>
      <vt:variant>
        <vt:i4>0</vt:i4>
      </vt:variant>
      <vt:variant>
        <vt:i4>5</vt:i4>
      </vt:variant>
      <vt:variant>
        <vt:lpwstr/>
      </vt:variant>
      <vt:variant>
        <vt:lpwstr>_Toc451494809</vt:lpwstr>
      </vt:variant>
      <vt:variant>
        <vt:i4>1179700</vt:i4>
      </vt:variant>
      <vt:variant>
        <vt:i4>350</vt:i4>
      </vt:variant>
      <vt:variant>
        <vt:i4>0</vt:i4>
      </vt:variant>
      <vt:variant>
        <vt:i4>5</vt:i4>
      </vt:variant>
      <vt:variant>
        <vt:lpwstr/>
      </vt:variant>
      <vt:variant>
        <vt:lpwstr>_Toc451494808</vt:lpwstr>
      </vt:variant>
      <vt:variant>
        <vt:i4>1179700</vt:i4>
      </vt:variant>
      <vt:variant>
        <vt:i4>344</vt:i4>
      </vt:variant>
      <vt:variant>
        <vt:i4>0</vt:i4>
      </vt:variant>
      <vt:variant>
        <vt:i4>5</vt:i4>
      </vt:variant>
      <vt:variant>
        <vt:lpwstr/>
      </vt:variant>
      <vt:variant>
        <vt:lpwstr>_Toc451494807</vt:lpwstr>
      </vt:variant>
      <vt:variant>
        <vt:i4>1179700</vt:i4>
      </vt:variant>
      <vt:variant>
        <vt:i4>338</vt:i4>
      </vt:variant>
      <vt:variant>
        <vt:i4>0</vt:i4>
      </vt:variant>
      <vt:variant>
        <vt:i4>5</vt:i4>
      </vt:variant>
      <vt:variant>
        <vt:lpwstr/>
      </vt:variant>
      <vt:variant>
        <vt:lpwstr>_Toc451494806</vt:lpwstr>
      </vt:variant>
      <vt:variant>
        <vt:i4>1179700</vt:i4>
      </vt:variant>
      <vt:variant>
        <vt:i4>332</vt:i4>
      </vt:variant>
      <vt:variant>
        <vt:i4>0</vt:i4>
      </vt:variant>
      <vt:variant>
        <vt:i4>5</vt:i4>
      </vt:variant>
      <vt:variant>
        <vt:lpwstr/>
      </vt:variant>
      <vt:variant>
        <vt:lpwstr>_Toc451494805</vt:lpwstr>
      </vt:variant>
      <vt:variant>
        <vt:i4>1179700</vt:i4>
      </vt:variant>
      <vt:variant>
        <vt:i4>326</vt:i4>
      </vt:variant>
      <vt:variant>
        <vt:i4>0</vt:i4>
      </vt:variant>
      <vt:variant>
        <vt:i4>5</vt:i4>
      </vt:variant>
      <vt:variant>
        <vt:lpwstr/>
      </vt:variant>
      <vt:variant>
        <vt:lpwstr>_Toc451494804</vt:lpwstr>
      </vt:variant>
      <vt:variant>
        <vt:i4>1179700</vt:i4>
      </vt:variant>
      <vt:variant>
        <vt:i4>320</vt:i4>
      </vt:variant>
      <vt:variant>
        <vt:i4>0</vt:i4>
      </vt:variant>
      <vt:variant>
        <vt:i4>5</vt:i4>
      </vt:variant>
      <vt:variant>
        <vt:lpwstr/>
      </vt:variant>
      <vt:variant>
        <vt:lpwstr>_Toc451494803</vt:lpwstr>
      </vt:variant>
      <vt:variant>
        <vt:i4>1179700</vt:i4>
      </vt:variant>
      <vt:variant>
        <vt:i4>314</vt:i4>
      </vt:variant>
      <vt:variant>
        <vt:i4>0</vt:i4>
      </vt:variant>
      <vt:variant>
        <vt:i4>5</vt:i4>
      </vt:variant>
      <vt:variant>
        <vt:lpwstr/>
      </vt:variant>
      <vt:variant>
        <vt:lpwstr>_Toc451494802</vt:lpwstr>
      </vt:variant>
      <vt:variant>
        <vt:i4>1179700</vt:i4>
      </vt:variant>
      <vt:variant>
        <vt:i4>308</vt:i4>
      </vt:variant>
      <vt:variant>
        <vt:i4>0</vt:i4>
      </vt:variant>
      <vt:variant>
        <vt:i4>5</vt:i4>
      </vt:variant>
      <vt:variant>
        <vt:lpwstr/>
      </vt:variant>
      <vt:variant>
        <vt:lpwstr>_Toc451494801</vt:lpwstr>
      </vt:variant>
      <vt:variant>
        <vt:i4>1179700</vt:i4>
      </vt:variant>
      <vt:variant>
        <vt:i4>302</vt:i4>
      </vt:variant>
      <vt:variant>
        <vt:i4>0</vt:i4>
      </vt:variant>
      <vt:variant>
        <vt:i4>5</vt:i4>
      </vt:variant>
      <vt:variant>
        <vt:lpwstr/>
      </vt:variant>
      <vt:variant>
        <vt:lpwstr>_Toc451494800</vt:lpwstr>
      </vt:variant>
      <vt:variant>
        <vt:i4>1769531</vt:i4>
      </vt:variant>
      <vt:variant>
        <vt:i4>296</vt:i4>
      </vt:variant>
      <vt:variant>
        <vt:i4>0</vt:i4>
      </vt:variant>
      <vt:variant>
        <vt:i4>5</vt:i4>
      </vt:variant>
      <vt:variant>
        <vt:lpwstr/>
      </vt:variant>
      <vt:variant>
        <vt:lpwstr>_Toc451494799</vt:lpwstr>
      </vt:variant>
      <vt:variant>
        <vt:i4>1769531</vt:i4>
      </vt:variant>
      <vt:variant>
        <vt:i4>290</vt:i4>
      </vt:variant>
      <vt:variant>
        <vt:i4>0</vt:i4>
      </vt:variant>
      <vt:variant>
        <vt:i4>5</vt:i4>
      </vt:variant>
      <vt:variant>
        <vt:lpwstr/>
      </vt:variant>
      <vt:variant>
        <vt:lpwstr>_Toc451494798</vt:lpwstr>
      </vt:variant>
      <vt:variant>
        <vt:i4>1769531</vt:i4>
      </vt:variant>
      <vt:variant>
        <vt:i4>284</vt:i4>
      </vt:variant>
      <vt:variant>
        <vt:i4>0</vt:i4>
      </vt:variant>
      <vt:variant>
        <vt:i4>5</vt:i4>
      </vt:variant>
      <vt:variant>
        <vt:lpwstr/>
      </vt:variant>
      <vt:variant>
        <vt:lpwstr>_Toc451494797</vt:lpwstr>
      </vt:variant>
      <vt:variant>
        <vt:i4>1769531</vt:i4>
      </vt:variant>
      <vt:variant>
        <vt:i4>278</vt:i4>
      </vt:variant>
      <vt:variant>
        <vt:i4>0</vt:i4>
      </vt:variant>
      <vt:variant>
        <vt:i4>5</vt:i4>
      </vt:variant>
      <vt:variant>
        <vt:lpwstr/>
      </vt:variant>
      <vt:variant>
        <vt:lpwstr>_Toc451494796</vt:lpwstr>
      </vt:variant>
      <vt:variant>
        <vt:i4>1769531</vt:i4>
      </vt:variant>
      <vt:variant>
        <vt:i4>272</vt:i4>
      </vt:variant>
      <vt:variant>
        <vt:i4>0</vt:i4>
      </vt:variant>
      <vt:variant>
        <vt:i4>5</vt:i4>
      </vt:variant>
      <vt:variant>
        <vt:lpwstr/>
      </vt:variant>
      <vt:variant>
        <vt:lpwstr>_Toc451494795</vt:lpwstr>
      </vt:variant>
      <vt:variant>
        <vt:i4>1769531</vt:i4>
      </vt:variant>
      <vt:variant>
        <vt:i4>266</vt:i4>
      </vt:variant>
      <vt:variant>
        <vt:i4>0</vt:i4>
      </vt:variant>
      <vt:variant>
        <vt:i4>5</vt:i4>
      </vt:variant>
      <vt:variant>
        <vt:lpwstr/>
      </vt:variant>
      <vt:variant>
        <vt:lpwstr>_Toc451494794</vt:lpwstr>
      </vt:variant>
      <vt:variant>
        <vt:i4>1769531</vt:i4>
      </vt:variant>
      <vt:variant>
        <vt:i4>260</vt:i4>
      </vt:variant>
      <vt:variant>
        <vt:i4>0</vt:i4>
      </vt:variant>
      <vt:variant>
        <vt:i4>5</vt:i4>
      </vt:variant>
      <vt:variant>
        <vt:lpwstr/>
      </vt:variant>
      <vt:variant>
        <vt:lpwstr>_Toc451494793</vt:lpwstr>
      </vt:variant>
      <vt:variant>
        <vt:i4>1769531</vt:i4>
      </vt:variant>
      <vt:variant>
        <vt:i4>254</vt:i4>
      </vt:variant>
      <vt:variant>
        <vt:i4>0</vt:i4>
      </vt:variant>
      <vt:variant>
        <vt:i4>5</vt:i4>
      </vt:variant>
      <vt:variant>
        <vt:lpwstr/>
      </vt:variant>
      <vt:variant>
        <vt:lpwstr>_Toc451494792</vt:lpwstr>
      </vt:variant>
      <vt:variant>
        <vt:i4>1769531</vt:i4>
      </vt:variant>
      <vt:variant>
        <vt:i4>248</vt:i4>
      </vt:variant>
      <vt:variant>
        <vt:i4>0</vt:i4>
      </vt:variant>
      <vt:variant>
        <vt:i4>5</vt:i4>
      </vt:variant>
      <vt:variant>
        <vt:lpwstr/>
      </vt:variant>
      <vt:variant>
        <vt:lpwstr>_Toc451494791</vt:lpwstr>
      </vt:variant>
      <vt:variant>
        <vt:i4>1769531</vt:i4>
      </vt:variant>
      <vt:variant>
        <vt:i4>242</vt:i4>
      </vt:variant>
      <vt:variant>
        <vt:i4>0</vt:i4>
      </vt:variant>
      <vt:variant>
        <vt:i4>5</vt:i4>
      </vt:variant>
      <vt:variant>
        <vt:lpwstr/>
      </vt:variant>
      <vt:variant>
        <vt:lpwstr>_Toc451494790</vt:lpwstr>
      </vt:variant>
      <vt:variant>
        <vt:i4>1703995</vt:i4>
      </vt:variant>
      <vt:variant>
        <vt:i4>236</vt:i4>
      </vt:variant>
      <vt:variant>
        <vt:i4>0</vt:i4>
      </vt:variant>
      <vt:variant>
        <vt:i4>5</vt:i4>
      </vt:variant>
      <vt:variant>
        <vt:lpwstr/>
      </vt:variant>
      <vt:variant>
        <vt:lpwstr>_Toc451494789</vt:lpwstr>
      </vt:variant>
      <vt:variant>
        <vt:i4>1703995</vt:i4>
      </vt:variant>
      <vt:variant>
        <vt:i4>230</vt:i4>
      </vt:variant>
      <vt:variant>
        <vt:i4>0</vt:i4>
      </vt:variant>
      <vt:variant>
        <vt:i4>5</vt:i4>
      </vt:variant>
      <vt:variant>
        <vt:lpwstr/>
      </vt:variant>
      <vt:variant>
        <vt:lpwstr>_Toc451494788</vt:lpwstr>
      </vt:variant>
      <vt:variant>
        <vt:i4>1703995</vt:i4>
      </vt:variant>
      <vt:variant>
        <vt:i4>224</vt:i4>
      </vt:variant>
      <vt:variant>
        <vt:i4>0</vt:i4>
      </vt:variant>
      <vt:variant>
        <vt:i4>5</vt:i4>
      </vt:variant>
      <vt:variant>
        <vt:lpwstr/>
      </vt:variant>
      <vt:variant>
        <vt:lpwstr>_Toc451494787</vt:lpwstr>
      </vt:variant>
      <vt:variant>
        <vt:i4>1703995</vt:i4>
      </vt:variant>
      <vt:variant>
        <vt:i4>218</vt:i4>
      </vt:variant>
      <vt:variant>
        <vt:i4>0</vt:i4>
      </vt:variant>
      <vt:variant>
        <vt:i4>5</vt:i4>
      </vt:variant>
      <vt:variant>
        <vt:lpwstr/>
      </vt:variant>
      <vt:variant>
        <vt:lpwstr>_Toc451494786</vt:lpwstr>
      </vt:variant>
      <vt:variant>
        <vt:i4>1703995</vt:i4>
      </vt:variant>
      <vt:variant>
        <vt:i4>212</vt:i4>
      </vt:variant>
      <vt:variant>
        <vt:i4>0</vt:i4>
      </vt:variant>
      <vt:variant>
        <vt:i4>5</vt:i4>
      </vt:variant>
      <vt:variant>
        <vt:lpwstr/>
      </vt:variant>
      <vt:variant>
        <vt:lpwstr>_Toc451494785</vt:lpwstr>
      </vt:variant>
      <vt:variant>
        <vt:i4>1703995</vt:i4>
      </vt:variant>
      <vt:variant>
        <vt:i4>206</vt:i4>
      </vt:variant>
      <vt:variant>
        <vt:i4>0</vt:i4>
      </vt:variant>
      <vt:variant>
        <vt:i4>5</vt:i4>
      </vt:variant>
      <vt:variant>
        <vt:lpwstr/>
      </vt:variant>
      <vt:variant>
        <vt:lpwstr>_Toc451494784</vt:lpwstr>
      </vt:variant>
      <vt:variant>
        <vt:i4>1703995</vt:i4>
      </vt:variant>
      <vt:variant>
        <vt:i4>200</vt:i4>
      </vt:variant>
      <vt:variant>
        <vt:i4>0</vt:i4>
      </vt:variant>
      <vt:variant>
        <vt:i4>5</vt:i4>
      </vt:variant>
      <vt:variant>
        <vt:lpwstr/>
      </vt:variant>
      <vt:variant>
        <vt:lpwstr>_Toc451494783</vt:lpwstr>
      </vt:variant>
      <vt:variant>
        <vt:i4>1703995</vt:i4>
      </vt:variant>
      <vt:variant>
        <vt:i4>194</vt:i4>
      </vt:variant>
      <vt:variant>
        <vt:i4>0</vt:i4>
      </vt:variant>
      <vt:variant>
        <vt:i4>5</vt:i4>
      </vt:variant>
      <vt:variant>
        <vt:lpwstr/>
      </vt:variant>
      <vt:variant>
        <vt:lpwstr>_Toc451494782</vt:lpwstr>
      </vt:variant>
      <vt:variant>
        <vt:i4>1703995</vt:i4>
      </vt:variant>
      <vt:variant>
        <vt:i4>188</vt:i4>
      </vt:variant>
      <vt:variant>
        <vt:i4>0</vt:i4>
      </vt:variant>
      <vt:variant>
        <vt:i4>5</vt:i4>
      </vt:variant>
      <vt:variant>
        <vt:lpwstr/>
      </vt:variant>
      <vt:variant>
        <vt:lpwstr>_Toc451494781</vt:lpwstr>
      </vt:variant>
      <vt:variant>
        <vt:i4>1703995</vt:i4>
      </vt:variant>
      <vt:variant>
        <vt:i4>182</vt:i4>
      </vt:variant>
      <vt:variant>
        <vt:i4>0</vt:i4>
      </vt:variant>
      <vt:variant>
        <vt:i4>5</vt:i4>
      </vt:variant>
      <vt:variant>
        <vt:lpwstr/>
      </vt:variant>
      <vt:variant>
        <vt:lpwstr>_Toc451494780</vt:lpwstr>
      </vt:variant>
      <vt:variant>
        <vt:i4>1376315</vt:i4>
      </vt:variant>
      <vt:variant>
        <vt:i4>176</vt:i4>
      </vt:variant>
      <vt:variant>
        <vt:i4>0</vt:i4>
      </vt:variant>
      <vt:variant>
        <vt:i4>5</vt:i4>
      </vt:variant>
      <vt:variant>
        <vt:lpwstr/>
      </vt:variant>
      <vt:variant>
        <vt:lpwstr>_Toc451494779</vt:lpwstr>
      </vt:variant>
      <vt:variant>
        <vt:i4>1376315</vt:i4>
      </vt:variant>
      <vt:variant>
        <vt:i4>170</vt:i4>
      </vt:variant>
      <vt:variant>
        <vt:i4>0</vt:i4>
      </vt:variant>
      <vt:variant>
        <vt:i4>5</vt:i4>
      </vt:variant>
      <vt:variant>
        <vt:lpwstr/>
      </vt:variant>
      <vt:variant>
        <vt:lpwstr>_Toc451494778</vt:lpwstr>
      </vt:variant>
      <vt:variant>
        <vt:i4>1376315</vt:i4>
      </vt:variant>
      <vt:variant>
        <vt:i4>164</vt:i4>
      </vt:variant>
      <vt:variant>
        <vt:i4>0</vt:i4>
      </vt:variant>
      <vt:variant>
        <vt:i4>5</vt:i4>
      </vt:variant>
      <vt:variant>
        <vt:lpwstr/>
      </vt:variant>
      <vt:variant>
        <vt:lpwstr>_Toc451494777</vt:lpwstr>
      </vt:variant>
      <vt:variant>
        <vt:i4>1376315</vt:i4>
      </vt:variant>
      <vt:variant>
        <vt:i4>158</vt:i4>
      </vt:variant>
      <vt:variant>
        <vt:i4>0</vt:i4>
      </vt:variant>
      <vt:variant>
        <vt:i4>5</vt:i4>
      </vt:variant>
      <vt:variant>
        <vt:lpwstr/>
      </vt:variant>
      <vt:variant>
        <vt:lpwstr>_Toc451494776</vt:lpwstr>
      </vt:variant>
      <vt:variant>
        <vt:i4>1376315</vt:i4>
      </vt:variant>
      <vt:variant>
        <vt:i4>152</vt:i4>
      </vt:variant>
      <vt:variant>
        <vt:i4>0</vt:i4>
      </vt:variant>
      <vt:variant>
        <vt:i4>5</vt:i4>
      </vt:variant>
      <vt:variant>
        <vt:lpwstr/>
      </vt:variant>
      <vt:variant>
        <vt:lpwstr>_Toc451494775</vt:lpwstr>
      </vt:variant>
      <vt:variant>
        <vt:i4>1376315</vt:i4>
      </vt:variant>
      <vt:variant>
        <vt:i4>146</vt:i4>
      </vt:variant>
      <vt:variant>
        <vt:i4>0</vt:i4>
      </vt:variant>
      <vt:variant>
        <vt:i4>5</vt:i4>
      </vt:variant>
      <vt:variant>
        <vt:lpwstr/>
      </vt:variant>
      <vt:variant>
        <vt:lpwstr>_Toc451494774</vt:lpwstr>
      </vt:variant>
      <vt:variant>
        <vt:i4>1376315</vt:i4>
      </vt:variant>
      <vt:variant>
        <vt:i4>140</vt:i4>
      </vt:variant>
      <vt:variant>
        <vt:i4>0</vt:i4>
      </vt:variant>
      <vt:variant>
        <vt:i4>5</vt:i4>
      </vt:variant>
      <vt:variant>
        <vt:lpwstr/>
      </vt:variant>
      <vt:variant>
        <vt:lpwstr>_Toc451494773</vt:lpwstr>
      </vt:variant>
      <vt:variant>
        <vt:i4>1376315</vt:i4>
      </vt:variant>
      <vt:variant>
        <vt:i4>134</vt:i4>
      </vt:variant>
      <vt:variant>
        <vt:i4>0</vt:i4>
      </vt:variant>
      <vt:variant>
        <vt:i4>5</vt:i4>
      </vt:variant>
      <vt:variant>
        <vt:lpwstr/>
      </vt:variant>
      <vt:variant>
        <vt:lpwstr>_Toc451494772</vt:lpwstr>
      </vt:variant>
      <vt:variant>
        <vt:i4>1376315</vt:i4>
      </vt:variant>
      <vt:variant>
        <vt:i4>128</vt:i4>
      </vt:variant>
      <vt:variant>
        <vt:i4>0</vt:i4>
      </vt:variant>
      <vt:variant>
        <vt:i4>5</vt:i4>
      </vt:variant>
      <vt:variant>
        <vt:lpwstr/>
      </vt:variant>
      <vt:variant>
        <vt:lpwstr>_Toc451494771</vt:lpwstr>
      </vt:variant>
      <vt:variant>
        <vt:i4>1376315</vt:i4>
      </vt:variant>
      <vt:variant>
        <vt:i4>122</vt:i4>
      </vt:variant>
      <vt:variant>
        <vt:i4>0</vt:i4>
      </vt:variant>
      <vt:variant>
        <vt:i4>5</vt:i4>
      </vt:variant>
      <vt:variant>
        <vt:lpwstr/>
      </vt:variant>
      <vt:variant>
        <vt:lpwstr>_Toc451494770</vt:lpwstr>
      </vt:variant>
      <vt:variant>
        <vt:i4>1310779</vt:i4>
      </vt:variant>
      <vt:variant>
        <vt:i4>116</vt:i4>
      </vt:variant>
      <vt:variant>
        <vt:i4>0</vt:i4>
      </vt:variant>
      <vt:variant>
        <vt:i4>5</vt:i4>
      </vt:variant>
      <vt:variant>
        <vt:lpwstr/>
      </vt:variant>
      <vt:variant>
        <vt:lpwstr>_Toc451494769</vt:lpwstr>
      </vt:variant>
      <vt:variant>
        <vt:i4>1310779</vt:i4>
      </vt:variant>
      <vt:variant>
        <vt:i4>110</vt:i4>
      </vt:variant>
      <vt:variant>
        <vt:i4>0</vt:i4>
      </vt:variant>
      <vt:variant>
        <vt:i4>5</vt:i4>
      </vt:variant>
      <vt:variant>
        <vt:lpwstr/>
      </vt:variant>
      <vt:variant>
        <vt:lpwstr>_Toc451494768</vt:lpwstr>
      </vt:variant>
      <vt:variant>
        <vt:i4>1310779</vt:i4>
      </vt:variant>
      <vt:variant>
        <vt:i4>104</vt:i4>
      </vt:variant>
      <vt:variant>
        <vt:i4>0</vt:i4>
      </vt:variant>
      <vt:variant>
        <vt:i4>5</vt:i4>
      </vt:variant>
      <vt:variant>
        <vt:lpwstr/>
      </vt:variant>
      <vt:variant>
        <vt:lpwstr>_Toc451494767</vt:lpwstr>
      </vt:variant>
      <vt:variant>
        <vt:i4>1310779</vt:i4>
      </vt:variant>
      <vt:variant>
        <vt:i4>98</vt:i4>
      </vt:variant>
      <vt:variant>
        <vt:i4>0</vt:i4>
      </vt:variant>
      <vt:variant>
        <vt:i4>5</vt:i4>
      </vt:variant>
      <vt:variant>
        <vt:lpwstr/>
      </vt:variant>
      <vt:variant>
        <vt:lpwstr>_Toc451494766</vt:lpwstr>
      </vt:variant>
      <vt:variant>
        <vt:i4>1310779</vt:i4>
      </vt:variant>
      <vt:variant>
        <vt:i4>92</vt:i4>
      </vt:variant>
      <vt:variant>
        <vt:i4>0</vt:i4>
      </vt:variant>
      <vt:variant>
        <vt:i4>5</vt:i4>
      </vt:variant>
      <vt:variant>
        <vt:lpwstr/>
      </vt:variant>
      <vt:variant>
        <vt:lpwstr>_Toc451494765</vt:lpwstr>
      </vt:variant>
      <vt:variant>
        <vt:i4>1310779</vt:i4>
      </vt:variant>
      <vt:variant>
        <vt:i4>86</vt:i4>
      </vt:variant>
      <vt:variant>
        <vt:i4>0</vt:i4>
      </vt:variant>
      <vt:variant>
        <vt:i4>5</vt:i4>
      </vt:variant>
      <vt:variant>
        <vt:lpwstr/>
      </vt:variant>
      <vt:variant>
        <vt:lpwstr>_Toc451494764</vt:lpwstr>
      </vt:variant>
      <vt:variant>
        <vt:i4>1310779</vt:i4>
      </vt:variant>
      <vt:variant>
        <vt:i4>80</vt:i4>
      </vt:variant>
      <vt:variant>
        <vt:i4>0</vt:i4>
      </vt:variant>
      <vt:variant>
        <vt:i4>5</vt:i4>
      </vt:variant>
      <vt:variant>
        <vt:lpwstr/>
      </vt:variant>
      <vt:variant>
        <vt:lpwstr>_Toc451494763</vt:lpwstr>
      </vt:variant>
      <vt:variant>
        <vt:i4>1310779</vt:i4>
      </vt:variant>
      <vt:variant>
        <vt:i4>74</vt:i4>
      </vt:variant>
      <vt:variant>
        <vt:i4>0</vt:i4>
      </vt:variant>
      <vt:variant>
        <vt:i4>5</vt:i4>
      </vt:variant>
      <vt:variant>
        <vt:lpwstr/>
      </vt:variant>
      <vt:variant>
        <vt:lpwstr>_Toc451494762</vt:lpwstr>
      </vt:variant>
      <vt:variant>
        <vt:i4>1310779</vt:i4>
      </vt:variant>
      <vt:variant>
        <vt:i4>68</vt:i4>
      </vt:variant>
      <vt:variant>
        <vt:i4>0</vt:i4>
      </vt:variant>
      <vt:variant>
        <vt:i4>5</vt:i4>
      </vt:variant>
      <vt:variant>
        <vt:lpwstr/>
      </vt:variant>
      <vt:variant>
        <vt:lpwstr>_Toc451494761</vt:lpwstr>
      </vt:variant>
      <vt:variant>
        <vt:i4>1310779</vt:i4>
      </vt:variant>
      <vt:variant>
        <vt:i4>62</vt:i4>
      </vt:variant>
      <vt:variant>
        <vt:i4>0</vt:i4>
      </vt:variant>
      <vt:variant>
        <vt:i4>5</vt:i4>
      </vt:variant>
      <vt:variant>
        <vt:lpwstr/>
      </vt:variant>
      <vt:variant>
        <vt:lpwstr>_Toc451494760</vt:lpwstr>
      </vt:variant>
      <vt:variant>
        <vt:i4>1507387</vt:i4>
      </vt:variant>
      <vt:variant>
        <vt:i4>56</vt:i4>
      </vt:variant>
      <vt:variant>
        <vt:i4>0</vt:i4>
      </vt:variant>
      <vt:variant>
        <vt:i4>5</vt:i4>
      </vt:variant>
      <vt:variant>
        <vt:lpwstr/>
      </vt:variant>
      <vt:variant>
        <vt:lpwstr>_Toc451494759</vt:lpwstr>
      </vt:variant>
      <vt:variant>
        <vt:i4>1507387</vt:i4>
      </vt:variant>
      <vt:variant>
        <vt:i4>50</vt:i4>
      </vt:variant>
      <vt:variant>
        <vt:i4>0</vt:i4>
      </vt:variant>
      <vt:variant>
        <vt:i4>5</vt:i4>
      </vt:variant>
      <vt:variant>
        <vt:lpwstr/>
      </vt:variant>
      <vt:variant>
        <vt:lpwstr>_Toc451494758</vt:lpwstr>
      </vt:variant>
      <vt:variant>
        <vt:i4>1507387</vt:i4>
      </vt:variant>
      <vt:variant>
        <vt:i4>44</vt:i4>
      </vt:variant>
      <vt:variant>
        <vt:i4>0</vt:i4>
      </vt:variant>
      <vt:variant>
        <vt:i4>5</vt:i4>
      </vt:variant>
      <vt:variant>
        <vt:lpwstr/>
      </vt:variant>
      <vt:variant>
        <vt:lpwstr>_Toc451494757</vt:lpwstr>
      </vt:variant>
      <vt:variant>
        <vt:i4>1507387</vt:i4>
      </vt:variant>
      <vt:variant>
        <vt:i4>38</vt:i4>
      </vt:variant>
      <vt:variant>
        <vt:i4>0</vt:i4>
      </vt:variant>
      <vt:variant>
        <vt:i4>5</vt:i4>
      </vt:variant>
      <vt:variant>
        <vt:lpwstr/>
      </vt:variant>
      <vt:variant>
        <vt:lpwstr>_Toc451494756</vt:lpwstr>
      </vt:variant>
      <vt:variant>
        <vt:i4>1507387</vt:i4>
      </vt:variant>
      <vt:variant>
        <vt:i4>32</vt:i4>
      </vt:variant>
      <vt:variant>
        <vt:i4>0</vt:i4>
      </vt:variant>
      <vt:variant>
        <vt:i4>5</vt:i4>
      </vt:variant>
      <vt:variant>
        <vt:lpwstr/>
      </vt:variant>
      <vt:variant>
        <vt:lpwstr>_Toc451494755</vt:lpwstr>
      </vt:variant>
      <vt:variant>
        <vt:i4>1507387</vt:i4>
      </vt:variant>
      <vt:variant>
        <vt:i4>26</vt:i4>
      </vt:variant>
      <vt:variant>
        <vt:i4>0</vt:i4>
      </vt:variant>
      <vt:variant>
        <vt:i4>5</vt:i4>
      </vt:variant>
      <vt:variant>
        <vt:lpwstr/>
      </vt:variant>
      <vt:variant>
        <vt:lpwstr>_Toc451494754</vt:lpwstr>
      </vt:variant>
      <vt:variant>
        <vt:i4>1507387</vt:i4>
      </vt:variant>
      <vt:variant>
        <vt:i4>20</vt:i4>
      </vt:variant>
      <vt:variant>
        <vt:i4>0</vt:i4>
      </vt:variant>
      <vt:variant>
        <vt:i4>5</vt:i4>
      </vt:variant>
      <vt:variant>
        <vt:lpwstr/>
      </vt:variant>
      <vt:variant>
        <vt:lpwstr>_Toc451494753</vt:lpwstr>
      </vt:variant>
      <vt:variant>
        <vt:i4>1507387</vt:i4>
      </vt:variant>
      <vt:variant>
        <vt:i4>14</vt:i4>
      </vt:variant>
      <vt:variant>
        <vt:i4>0</vt:i4>
      </vt:variant>
      <vt:variant>
        <vt:i4>5</vt:i4>
      </vt:variant>
      <vt:variant>
        <vt:lpwstr/>
      </vt:variant>
      <vt:variant>
        <vt:lpwstr>_Toc451494752</vt:lpwstr>
      </vt:variant>
      <vt:variant>
        <vt:i4>1507387</vt:i4>
      </vt:variant>
      <vt:variant>
        <vt:i4>8</vt:i4>
      </vt:variant>
      <vt:variant>
        <vt:i4>0</vt:i4>
      </vt:variant>
      <vt:variant>
        <vt:i4>5</vt:i4>
      </vt:variant>
      <vt:variant>
        <vt:lpwstr/>
      </vt:variant>
      <vt:variant>
        <vt:lpwstr>_Toc451494751</vt:lpwstr>
      </vt:variant>
      <vt:variant>
        <vt:i4>1507387</vt:i4>
      </vt:variant>
      <vt:variant>
        <vt:i4>2</vt:i4>
      </vt:variant>
      <vt:variant>
        <vt:i4>0</vt:i4>
      </vt:variant>
      <vt:variant>
        <vt:i4>5</vt:i4>
      </vt:variant>
      <vt:variant>
        <vt:lpwstr/>
      </vt:variant>
      <vt:variant>
        <vt:lpwstr>_Toc451494750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Inhaltsverzeichnis</dc:title>
  <dc:subject/>
  <dc:creator>CMA</dc:creator>
  <cp:keywords/>
  <cp:lastModifiedBy>Grammenidis Nikolaos</cp:lastModifiedBy>
  <cp:revision>6</cp:revision>
  <cp:lastPrinted>2016-05-20T06:01:00Z</cp:lastPrinted>
  <dcterms:created xsi:type="dcterms:W3CDTF">2022-09-05T08:47:00Z</dcterms:created>
  <dcterms:modified xsi:type="dcterms:W3CDTF">2022-09-16T09:33:00Z</dcterms:modified>
</cp:coreProperties>
</file>